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9812" w14:textId="3BE64BEC" w:rsidR="006B3BCE" w:rsidRPr="005B6568" w:rsidRDefault="006B3BCE" w:rsidP="006B3BCE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5B6568">
        <w:rPr>
          <w:rFonts w:cs="Arial"/>
        </w:rPr>
        <w:t xml:space="preserve">3GPP </w:t>
      </w:r>
      <w:r w:rsidRPr="005B6568">
        <w:rPr>
          <w:rFonts w:cs="Arial"/>
          <w:lang w:eastAsia="ja-JP"/>
        </w:rPr>
        <w:t>TSG-RAN</w:t>
      </w:r>
      <w:r w:rsidRPr="005B6568">
        <w:rPr>
          <w:rFonts w:cs="Arial" w:hint="eastAsia"/>
          <w:lang w:eastAsia="ja-JP"/>
        </w:rPr>
        <w:t xml:space="preserve"> WG2 </w:t>
      </w:r>
      <w:r w:rsidRPr="005B6568">
        <w:rPr>
          <w:rFonts w:cs="Arial"/>
          <w:lang w:eastAsia="ja-JP"/>
        </w:rPr>
        <w:t>#12</w:t>
      </w:r>
      <w:r w:rsidR="00E50380">
        <w:rPr>
          <w:rFonts w:cs="Arial"/>
          <w:lang w:eastAsia="ja-JP"/>
        </w:rPr>
        <w:t>6</w:t>
      </w:r>
      <w:r w:rsidRPr="005B6568">
        <w:rPr>
          <w:rFonts w:cs="Arial"/>
        </w:rPr>
        <w:tab/>
      </w:r>
      <w:r w:rsidR="004E6C2C" w:rsidRPr="004E6C2C">
        <w:rPr>
          <w:rFonts w:cs="Arial"/>
        </w:rPr>
        <w:t>R2-</w:t>
      </w:r>
      <w:r w:rsidR="00C31DED" w:rsidRPr="00C31DED">
        <w:rPr>
          <w:rFonts w:cs="Arial"/>
        </w:rPr>
        <w:t>2405687</w:t>
      </w:r>
    </w:p>
    <w:p w14:paraId="2164E7E9" w14:textId="77777777" w:rsidR="00E50380" w:rsidRPr="008878BD" w:rsidRDefault="00E50380" w:rsidP="00E50380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>
        <w:rPr>
          <w:rFonts w:cs="Arial"/>
          <w:szCs w:val="24"/>
        </w:rPr>
        <w:t>Fukuoka</w:t>
      </w:r>
      <w:r w:rsidRPr="00D45F0D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Japan</w:t>
      </w:r>
      <w:r w:rsidRPr="00D45F0D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20</w:t>
      </w:r>
      <w:r w:rsidRPr="00D45F0D">
        <w:rPr>
          <w:rFonts w:cs="Arial"/>
          <w:szCs w:val="24"/>
        </w:rPr>
        <w:t xml:space="preserve">th – </w:t>
      </w:r>
      <w:r>
        <w:rPr>
          <w:rFonts w:cs="Arial"/>
          <w:szCs w:val="24"/>
        </w:rPr>
        <w:t>24</w:t>
      </w:r>
      <w:r w:rsidRPr="00D45F0D">
        <w:rPr>
          <w:rFonts w:cs="Arial"/>
          <w:szCs w:val="24"/>
        </w:rPr>
        <w:t xml:space="preserve">th </w:t>
      </w:r>
      <w:r>
        <w:rPr>
          <w:rFonts w:cs="Arial"/>
          <w:szCs w:val="24"/>
        </w:rPr>
        <w:t>May</w:t>
      </w:r>
      <w:r w:rsidRPr="00D45F0D">
        <w:rPr>
          <w:rFonts w:cs="Arial"/>
          <w:szCs w:val="24"/>
        </w:rPr>
        <w:t>, 2024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2E013A82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2F31D1" w:rsidRPr="002F31D1">
        <w:rPr>
          <w:rFonts w:ascii="Arial" w:hAnsi="Arial" w:cs="Arial"/>
          <w:b/>
          <w:sz w:val="24"/>
        </w:rPr>
        <w:t>Discussion on LP-WUS in RRC_CONNECTED</w:t>
      </w:r>
    </w:p>
    <w:p w14:paraId="0F8951C0" w14:textId="54BFF43A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</w:t>
      </w:r>
    </w:p>
    <w:p w14:paraId="2211F357" w14:textId="222DC6F6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D45F0D">
        <w:rPr>
          <w:rFonts w:ascii="Arial" w:hAnsi="Arial" w:cs="Arial"/>
          <w:b/>
          <w:sz w:val="24"/>
          <w:lang w:eastAsia="ja-JP"/>
        </w:rPr>
        <w:t>8.4.</w:t>
      </w:r>
      <w:r w:rsidR="00E50380">
        <w:rPr>
          <w:rFonts w:ascii="Arial" w:hAnsi="Arial" w:cs="Arial"/>
          <w:b/>
          <w:sz w:val="24"/>
          <w:lang w:eastAsia="ja-JP"/>
        </w:rPr>
        <w:t>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F59531F" w14:textId="30B674E4" w:rsidR="00481F0C" w:rsidRDefault="0032579D" w:rsidP="00481F0C">
      <w:pPr>
        <w:rPr>
          <w:lang w:eastAsia="zh-CN"/>
        </w:rPr>
      </w:pPr>
      <w:r w:rsidRPr="0032579D">
        <w:rPr>
          <w:lang w:eastAsia="zh-CN"/>
        </w:rPr>
        <w:t xml:space="preserve">A new WID on </w:t>
      </w:r>
      <w:r w:rsidR="00F47D06">
        <w:rPr>
          <w:lang w:eastAsia="zh-CN"/>
        </w:rPr>
        <w:t>LP-WUS/WUR</w:t>
      </w:r>
      <w:r w:rsidRPr="0032579D">
        <w:rPr>
          <w:lang w:eastAsia="zh-CN"/>
        </w:rPr>
        <w:t xml:space="preserve"> </w:t>
      </w:r>
      <w:r w:rsidR="00F47D06">
        <w:rPr>
          <w:lang w:eastAsia="zh-CN"/>
        </w:rPr>
        <w:t>has been</w:t>
      </w:r>
      <w:r w:rsidRPr="0032579D">
        <w:rPr>
          <w:lang w:eastAsia="zh-CN"/>
        </w:rPr>
        <w:t xml:space="preserve"> approved at the RAN#</w:t>
      </w:r>
      <w:r w:rsidR="00F47D06">
        <w:rPr>
          <w:lang w:eastAsia="zh-CN"/>
        </w:rPr>
        <w:t>102</w:t>
      </w:r>
      <w:r w:rsidRPr="0032579D">
        <w:rPr>
          <w:lang w:eastAsia="zh-CN"/>
        </w:rPr>
        <w:t xml:space="preserve"> meeting </w:t>
      </w:r>
      <w:r w:rsidR="00AC5389">
        <w:rPr>
          <w:lang w:eastAsia="zh-CN"/>
        </w:rPr>
        <w:t xml:space="preserve">[1] and revised at the RAN#103[2]. In the WID, </w:t>
      </w:r>
      <w:r w:rsidR="00F47D06">
        <w:rPr>
          <w:lang w:eastAsia="zh-CN"/>
        </w:rPr>
        <w:t xml:space="preserve">following </w:t>
      </w:r>
      <w:r w:rsidR="00F47D06" w:rsidRPr="0032579D">
        <w:rPr>
          <w:lang w:eastAsia="zh-CN"/>
        </w:rPr>
        <w:t xml:space="preserve">objectives </w:t>
      </w:r>
      <w:r w:rsidR="00F47D06">
        <w:rPr>
          <w:lang w:eastAsia="zh-CN"/>
        </w:rPr>
        <w:t>are included.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2B6" w14:paraId="287F4E44" w14:textId="77777777" w:rsidTr="008E02B6">
        <w:tc>
          <w:tcPr>
            <w:tcW w:w="9629" w:type="dxa"/>
          </w:tcPr>
          <w:p w14:paraId="37E776B9" w14:textId="77777777" w:rsidR="00592852" w:rsidRPr="00886B23" w:rsidRDefault="00592852" w:rsidP="00592852">
            <w:pPr>
              <w:numPr>
                <w:ilvl w:val="0"/>
                <w:numId w:val="3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45C26103" w14:textId="77777777" w:rsidR="00592852" w:rsidRDefault="00592852" w:rsidP="00592852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Check in RAN#105 for potential TU adjustment in </w:t>
            </w:r>
            <w:proofErr w:type="gramStart"/>
            <w:r>
              <w:rPr>
                <w:bCs/>
                <w:lang w:val="en-US"/>
              </w:rPr>
              <w:t>RAN2</w:t>
            </w:r>
            <w:proofErr w:type="gramEnd"/>
          </w:p>
          <w:p w14:paraId="7F422B2D" w14:textId="5E536B2A" w:rsidR="008E02B6" w:rsidRPr="00592852" w:rsidRDefault="00592852" w:rsidP="00592852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</w:tbl>
    <w:p w14:paraId="442077D2" w14:textId="77777777" w:rsidR="00592852" w:rsidRDefault="00592852" w:rsidP="009946BB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1CF1AE5B" w14:textId="05712280" w:rsidR="007D6BAE" w:rsidRDefault="007D6BAE" w:rsidP="007D6BAE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In RAN1#116-bis meeting, following agreements has been made [</w:t>
      </w:r>
      <w:r>
        <w:rPr>
          <w:rFonts w:eastAsiaTheme="minorEastAsia"/>
          <w:lang w:val="en-US" w:eastAsia="ja-JP"/>
        </w:rPr>
        <w:t>3</w:t>
      </w:r>
      <w:r>
        <w:rPr>
          <w:rFonts w:eastAsiaTheme="minorEastAsia"/>
          <w:lang w:val="en-US" w:eastAsia="ja-JP"/>
        </w:rPr>
        <w:t>],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6BAE" w14:paraId="20517D76" w14:textId="77777777" w:rsidTr="007D6BAE">
        <w:tc>
          <w:tcPr>
            <w:tcW w:w="9629" w:type="dxa"/>
          </w:tcPr>
          <w:p w14:paraId="512AA92E" w14:textId="77777777" w:rsidR="007E2CB2" w:rsidRPr="003F3C4A" w:rsidRDefault="007E2CB2" w:rsidP="007E2CB2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CA9330F" w14:textId="77777777" w:rsidR="007E2CB2" w:rsidRPr="003B4FC4" w:rsidRDefault="007E2CB2" w:rsidP="007E2CB2">
            <w:pPr>
              <w:pStyle w:val="aa"/>
              <w:spacing w:line="252" w:lineRule="auto"/>
              <w:ind w:left="880"/>
              <w:contextualSpacing/>
              <w:rPr>
                <w:bCs/>
              </w:rPr>
            </w:pPr>
            <w:r w:rsidRPr="003B4FC4">
              <w:rPr>
                <w:bCs/>
              </w:rPr>
              <w:t>Update the following agreement in RAN1#116 in red:</w:t>
            </w:r>
          </w:p>
          <w:p w14:paraId="3218AF20" w14:textId="77777777" w:rsidR="007E2CB2" w:rsidRPr="003F3C4A" w:rsidRDefault="007E2CB2" w:rsidP="007E2CB2">
            <w:pPr>
              <w:rPr>
                <w:b/>
                <w:bCs/>
                <w:highlight w:val="green"/>
                <w:lang w:eastAsia="x-none"/>
              </w:rPr>
            </w:pPr>
            <w:r w:rsidRPr="003F3C4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8032F05" w14:textId="77777777" w:rsidR="007E2CB2" w:rsidRPr="003F3C4A" w:rsidRDefault="007E2CB2" w:rsidP="007E2CB2">
            <w:pPr>
              <w:numPr>
                <w:ilvl w:val="0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szCs w:val="22"/>
                <w:lang w:eastAsia="x-none"/>
              </w:rPr>
              <w:t>For RRC CONNECTED mode, from RAN1 perspective, further study following LP-WUS procedures to trigger PDCCH monitoring:</w:t>
            </w:r>
          </w:p>
          <w:p w14:paraId="2D2FCF33" w14:textId="77777777" w:rsidR="007E2CB2" w:rsidRPr="003F3C4A" w:rsidRDefault="007E2CB2" w:rsidP="007E2CB2">
            <w:pPr>
              <w:numPr>
                <w:ilvl w:val="1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Case 1: PDCCH monitoring is triggered by LP-WUS with C-DRX </w:t>
            </w:r>
            <w:proofErr w:type="gramStart"/>
            <w:r w:rsidRPr="003F3C4A">
              <w:rPr>
                <w:bCs/>
                <w:kern w:val="2"/>
                <w:szCs w:val="22"/>
                <w:lang w:eastAsia="x-none"/>
              </w:rPr>
              <w:t>configuration</w:t>
            </w:r>
            <w:proofErr w:type="gramEnd"/>
          </w:p>
          <w:p w14:paraId="1E2C9F16" w14:textId="77777777" w:rsidR="007E2CB2" w:rsidRPr="003F3C4A" w:rsidRDefault="007E2CB2" w:rsidP="007E2CB2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Option 1-1: LP-WUS monitoring according to the LP-WUS monitoring configuration before drx-onDurationTimer to trigger the starting of the drx-onDurationTimer.</w:t>
            </w:r>
          </w:p>
          <w:p w14:paraId="30DFD461" w14:textId="77777777" w:rsidR="007E2CB2" w:rsidRPr="00BB78D6" w:rsidRDefault="007E2CB2" w:rsidP="007E2CB2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rFonts w:eastAsia="游明朝"/>
                <w:bCs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This option may replace DCP </w:t>
            </w:r>
            <w:proofErr w:type="gramStart"/>
            <w:r w:rsidRPr="003F3C4A">
              <w:rPr>
                <w:bCs/>
                <w:kern w:val="2"/>
                <w:szCs w:val="22"/>
                <w:lang w:eastAsia="x-none"/>
              </w:rPr>
              <w:t>functionality</w:t>
            </w:r>
            <w:proofErr w:type="gramEnd"/>
          </w:p>
          <w:p w14:paraId="15E3485C" w14:textId="77777777" w:rsidR="007E2CB2" w:rsidRPr="003F3C4A" w:rsidRDefault="007E2CB2" w:rsidP="007E2CB2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 xml:space="preserve">Option 1-2: LP-WUS monitoring </w:t>
            </w:r>
            <w:r w:rsidRPr="004F4529">
              <w:rPr>
                <w:bCs/>
                <w:kern w:val="2"/>
                <w:szCs w:val="22"/>
                <w:lang w:eastAsia="x-none"/>
              </w:rPr>
              <w:t xml:space="preserve">outside </w:t>
            </w:r>
            <w:r w:rsidRPr="004F4529">
              <w:rPr>
                <w:bCs/>
                <w:color w:val="FF0000"/>
                <w:kern w:val="2"/>
                <w:szCs w:val="22"/>
                <w:lang w:eastAsia="x-none"/>
              </w:rPr>
              <w:t>at l</w:t>
            </w:r>
            <w:r w:rsidRPr="00145851">
              <w:rPr>
                <w:bCs/>
                <w:color w:val="FF0000"/>
                <w:kern w:val="2"/>
                <w:szCs w:val="22"/>
                <w:lang w:eastAsia="x-none"/>
              </w:rPr>
              <w:t>east</w:t>
            </w:r>
            <w:r w:rsidRPr="00145851">
              <w:rPr>
                <w:bCs/>
                <w:kern w:val="2"/>
                <w:szCs w:val="22"/>
                <w:lang w:eastAsia="x-none"/>
              </w:rPr>
              <w:t xml:space="preserve"> </w:t>
            </w:r>
            <w:r w:rsidRPr="00145851">
              <w:rPr>
                <w:bCs/>
                <w:color w:val="FF0000"/>
                <w:kern w:val="2"/>
                <w:szCs w:val="22"/>
                <w:lang w:eastAsia="x-none"/>
              </w:rPr>
              <w:t xml:space="preserve">legacy </w:t>
            </w:r>
            <w:r w:rsidRPr="00145851">
              <w:rPr>
                <w:bCs/>
                <w:kern w:val="2"/>
                <w:szCs w:val="22"/>
                <w:lang w:eastAsia="x-none"/>
              </w:rPr>
              <w:t>C-DRX active time accor</w:t>
            </w:r>
            <w:r w:rsidRPr="003F3C4A">
              <w:rPr>
                <w:bCs/>
                <w:kern w:val="2"/>
                <w:szCs w:val="22"/>
                <w:lang w:eastAsia="x-none"/>
              </w:rPr>
              <w:t>ding to the LP-WUS monitoring configuration to trigger PDCCH monitoring.</w:t>
            </w:r>
          </w:p>
          <w:p w14:paraId="4B5BB0F6" w14:textId="77777777" w:rsidR="007E2CB2" w:rsidRPr="00003405" w:rsidRDefault="007E2CB2" w:rsidP="007E2CB2">
            <w:pPr>
              <w:numPr>
                <w:ilvl w:val="3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PDCCH monitoring possibly irrespective of drx-</w:t>
            </w:r>
            <w:proofErr w:type="gramStart"/>
            <w:r w:rsidRPr="003F3C4A">
              <w:rPr>
                <w:bCs/>
                <w:kern w:val="2"/>
                <w:szCs w:val="22"/>
                <w:lang w:eastAsia="x-none"/>
              </w:rPr>
              <w:t>onDurationTimer</w:t>
            </w:r>
            <w:proofErr w:type="gramEnd"/>
          </w:p>
          <w:p w14:paraId="17A0A868" w14:textId="77777777" w:rsidR="007E2CB2" w:rsidRPr="00FA7BF8" w:rsidRDefault="007E2CB2" w:rsidP="007E2CB2">
            <w:pPr>
              <w:pStyle w:val="aa"/>
              <w:numPr>
                <w:ilvl w:val="4"/>
                <w:numId w:val="40"/>
              </w:numPr>
              <w:spacing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bCs/>
                <w:color w:val="FF0000"/>
              </w:rPr>
              <w:t>Option 1-2-1: PDCCH monitoring may be additionally triggered based on legacy C-DRX cycle and drx-onDurationTimer when monitoring LP-WUS</w:t>
            </w:r>
          </w:p>
          <w:p w14:paraId="09696BDC" w14:textId="77777777" w:rsidR="007E2CB2" w:rsidRPr="00FA7BF8" w:rsidRDefault="007E2CB2" w:rsidP="007E2CB2">
            <w:pPr>
              <w:pStyle w:val="aa"/>
              <w:numPr>
                <w:ilvl w:val="5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rFonts w:eastAsia="游明朝" w:hint="eastAsia"/>
                <w:bCs/>
                <w:color w:val="FF0000"/>
              </w:rPr>
              <w:t>I</w:t>
            </w:r>
            <w:r w:rsidRPr="00FA7BF8">
              <w:rPr>
                <w:rFonts w:eastAsia="游明朝"/>
                <w:bCs/>
                <w:color w:val="FF0000"/>
              </w:rPr>
              <w:t>f this is adopted, it should be configured together with Option 1-1 to achieve power saving gain compared to legacy C-DRX</w:t>
            </w:r>
          </w:p>
          <w:p w14:paraId="2C5B94BD" w14:textId="77777777" w:rsidR="007E2CB2" w:rsidRDefault="007E2CB2" w:rsidP="007E2CB2">
            <w:pPr>
              <w:pStyle w:val="aa"/>
              <w:numPr>
                <w:ilvl w:val="4"/>
                <w:numId w:val="40"/>
              </w:numPr>
              <w:spacing w:after="0" w:line="252" w:lineRule="auto"/>
              <w:ind w:leftChars="0"/>
              <w:contextualSpacing/>
              <w:jc w:val="both"/>
              <w:rPr>
                <w:bCs/>
                <w:color w:val="FF0000"/>
              </w:rPr>
            </w:pPr>
            <w:r w:rsidRPr="00FA7BF8">
              <w:rPr>
                <w:bCs/>
                <w:color w:val="FF0000"/>
              </w:rPr>
              <w:t xml:space="preserve">Option 1-2-2: </w:t>
            </w:r>
            <w:r w:rsidRPr="0000225A">
              <w:rPr>
                <w:bCs/>
                <w:color w:val="FF0000"/>
              </w:rPr>
              <w:t>PDCCH monitoring is not trigge</w:t>
            </w:r>
            <w:r w:rsidRPr="00D835C9">
              <w:rPr>
                <w:bCs/>
                <w:color w:val="FF0000"/>
              </w:rPr>
              <w:t>red by legacy C-DRX cycle and drx-onDurationTimer when monitoring LP-WUS</w:t>
            </w:r>
          </w:p>
          <w:p w14:paraId="5065EAE1" w14:textId="77777777" w:rsidR="007E2CB2" w:rsidRDefault="007E2CB2" w:rsidP="007E2CB2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kern w:val="2"/>
                <w:szCs w:val="22"/>
                <w:lang w:eastAsia="x-none"/>
              </w:rPr>
            </w:pPr>
            <w:r w:rsidRPr="003F3C4A">
              <w:rPr>
                <w:bCs/>
                <w:kern w:val="2"/>
                <w:szCs w:val="22"/>
                <w:lang w:eastAsia="x-none"/>
              </w:rPr>
              <w:t>Option 1-3: LP-WUS monitorin</w:t>
            </w:r>
            <w:r w:rsidRPr="00A42737">
              <w:rPr>
                <w:bCs/>
                <w:kern w:val="2"/>
                <w:szCs w:val="22"/>
                <w:lang w:eastAsia="x-none"/>
              </w:rPr>
              <w:t xml:space="preserve">g inside </w:t>
            </w:r>
            <w:r w:rsidRPr="00A42737">
              <w:rPr>
                <w:bCs/>
                <w:color w:val="FF0000"/>
                <w:kern w:val="2"/>
                <w:szCs w:val="22"/>
                <w:lang w:eastAsia="x-none"/>
              </w:rPr>
              <w:t xml:space="preserve">at least legacy </w:t>
            </w:r>
            <w:r w:rsidRPr="00A42737">
              <w:rPr>
                <w:bCs/>
                <w:kern w:val="2"/>
                <w:szCs w:val="22"/>
                <w:lang w:eastAsia="x-none"/>
              </w:rPr>
              <w:t>C-DRX active time acc</w:t>
            </w:r>
            <w:r w:rsidRPr="003F3C4A">
              <w:rPr>
                <w:bCs/>
                <w:kern w:val="2"/>
                <w:szCs w:val="22"/>
                <w:lang w:eastAsia="x-none"/>
              </w:rPr>
              <w:t>ording to the LP-WUS monitoring configuration to trigger PDCCH monitoring.</w:t>
            </w:r>
          </w:p>
          <w:p w14:paraId="70F099DE" w14:textId="77777777" w:rsidR="007E2CB2" w:rsidRPr="00F479EA" w:rsidRDefault="007E2CB2" w:rsidP="007E2CB2">
            <w:pPr>
              <w:numPr>
                <w:ilvl w:val="1"/>
                <w:numId w:val="40"/>
              </w:numPr>
              <w:spacing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 xml:space="preserve">Case 2: PDCCH monitoring is triggered by LP-WUS without C-DRX configuration. LP-WUS can be monitored at any time according to the LP-WUS monitoring </w:t>
            </w:r>
            <w:proofErr w:type="gramStart"/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>configuration</w:t>
            </w:r>
            <w:proofErr w:type="gramEnd"/>
          </w:p>
          <w:p w14:paraId="594BDB93" w14:textId="77777777" w:rsidR="007E2CB2" w:rsidRPr="00F479EA" w:rsidRDefault="007E2CB2" w:rsidP="007E2CB2">
            <w:pPr>
              <w:numPr>
                <w:ilvl w:val="2"/>
                <w:numId w:val="40"/>
              </w:numPr>
              <w:spacing w:after="0" w:line="252" w:lineRule="auto"/>
              <w:contextualSpacing/>
              <w:rPr>
                <w:bCs/>
                <w:strike/>
                <w:color w:val="FF0000"/>
                <w:kern w:val="2"/>
                <w:szCs w:val="22"/>
                <w:lang w:eastAsia="x-none"/>
              </w:rPr>
            </w:pPr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 xml:space="preserve">FFS duty-cycled and/or continuous LP-WUS </w:t>
            </w:r>
            <w:proofErr w:type="gramStart"/>
            <w:r w:rsidRPr="00F479EA">
              <w:rPr>
                <w:bCs/>
                <w:strike/>
                <w:color w:val="FF0000"/>
                <w:kern w:val="2"/>
                <w:szCs w:val="22"/>
                <w:lang w:eastAsia="x-none"/>
              </w:rPr>
              <w:t>monitoring</w:t>
            </w:r>
            <w:proofErr w:type="gramEnd"/>
          </w:p>
          <w:p w14:paraId="4E336F0B" w14:textId="77777777" w:rsidR="007E2CB2" w:rsidRPr="00E46388" w:rsidRDefault="007E2CB2" w:rsidP="007E2CB2">
            <w:pPr>
              <w:numPr>
                <w:ilvl w:val="0"/>
                <w:numId w:val="40"/>
              </w:numPr>
              <w:spacing w:after="0"/>
              <w:contextualSpacing/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</w:pPr>
            <w:r w:rsidRPr="003F3C4A">
              <w:rPr>
                <w:rFonts w:eastAsia="游明朝"/>
                <w:bCs/>
                <w:kern w:val="2"/>
                <w:szCs w:val="22"/>
                <w:lang w:eastAsia="x-none"/>
              </w:rPr>
              <w:t xml:space="preserve">Combination of options in Case 1 </w:t>
            </w:r>
            <w:r w:rsidRPr="00BB78D6">
              <w:rPr>
                <w:rFonts w:eastAsia="游明朝"/>
                <w:bCs/>
                <w:strike/>
                <w:color w:val="FF0000"/>
                <w:kern w:val="2"/>
                <w:szCs w:val="22"/>
                <w:lang w:eastAsia="x-none"/>
              </w:rPr>
              <w:t xml:space="preserve">and combination of options in Case 1 and Case </w:t>
            </w:r>
            <w:r w:rsidRPr="001D7C25">
              <w:rPr>
                <w:rFonts w:eastAsia="游明朝"/>
                <w:bCs/>
                <w:strike/>
                <w:color w:val="FF0000"/>
                <w:kern w:val="2"/>
                <w:szCs w:val="22"/>
                <w:lang w:eastAsia="x-none"/>
              </w:rPr>
              <w:t>2 are not precluded</w:t>
            </w:r>
            <w:r w:rsidRPr="00E46388"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 xml:space="preserve"> </w:t>
            </w:r>
            <w:r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>should</w:t>
            </w:r>
            <w:r w:rsidRPr="00E46388">
              <w:rPr>
                <w:rFonts w:eastAsia="游明朝"/>
                <w:bCs/>
                <w:color w:val="FF0000"/>
                <w:kern w:val="2"/>
                <w:szCs w:val="22"/>
                <w:lang w:eastAsia="x-none"/>
              </w:rPr>
              <w:t xml:space="preserve"> be considered.</w:t>
            </w:r>
          </w:p>
          <w:p w14:paraId="2637CE44" w14:textId="77777777" w:rsidR="007E2CB2" w:rsidRPr="00DE376D" w:rsidRDefault="007E2CB2" w:rsidP="007E2CB2">
            <w:pPr>
              <w:pStyle w:val="aa"/>
              <w:numPr>
                <w:ilvl w:val="0"/>
                <w:numId w:val="40"/>
              </w:numPr>
              <w:spacing w:line="252" w:lineRule="auto"/>
              <w:ind w:leftChars="0"/>
              <w:contextualSpacing/>
              <w:jc w:val="both"/>
              <w:rPr>
                <w:rFonts w:eastAsia="游明朝"/>
                <w:bCs/>
                <w:color w:val="FF0000"/>
              </w:rPr>
            </w:pPr>
            <w:r w:rsidRPr="00DE376D">
              <w:rPr>
                <w:rFonts w:eastAsia="游明朝"/>
                <w:bCs/>
                <w:color w:val="FF0000"/>
              </w:rPr>
              <w:t>RAN1 does not discuss C</w:t>
            </w:r>
            <w:r>
              <w:rPr>
                <w:rFonts w:eastAsia="游明朝"/>
                <w:bCs/>
                <w:color w:val="FF0000"/>
              </w:rPr>
              <w:t>-</w:t>
            </w:r>
            <w:r w:rsidRPr="00DE376D">
              <w:rPr>
                <w:rFonts w:eastAsia="游明朝"/>
                <w:bCs/>
                <w:color w:val="FF0000"/>
              </w:rPr>
              <w:t xml:space="preserve">DRX related timers other than drx-onDurationTimer, this topic is up to </w:t>
            </w:r>
            <w:proofErr w:type="gramStart"/>
            <w:r w:rsidRPr="00DE376D">
              <w:rPr>
                <w:rFonts w:eastAsia="游明朝"/>
                <w:bCs/>
                <w:color w:val="FF0000"/>
              </w:rPr>
              <w:t>RAN2</w:t>
            </w:r>
            <w:proofErr w:type="gramEnd"/>
          </w:p>
          <w:p w14:paraId="01FEA01F" w14:textId="45F0D54E" w:rsidR="007D6BAE" w:rsidRDefault="007E2CB2" w:rsidP="007E2CB2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DE376D">
              <w:rPr>
                <w:rFonts w:eastAsia="游明朝"/>
                <w:bCs/>
                <w:color w:val="FF0000"/>
              </w:rPr>
              <w:lastRenderedPageBreak/>
              <w:t>Note: Above does not preclude to support fallback mechanism to trigger PDCCH monitoring, if any</w:t>
            </w:r>
          </w:p>
        </w:tc>
      </w:tr>
    </w:tbl>
    <w:p w14:paraId="78D9DC8D" w14:textId="77777777" w:rsidR="0096128D" w:rsidRDefault="0096128D" w:rsidP="009946BB">
      <w:pPr>
        <w:spacing w:before="120" w:after="120"/>
        <w:jc w:val="both"/>
        <w:rPr>
          <w:rFonts w:eastAsiaTheme="minorEastAsia" w:hint="eastAsia"/>
          <w:lang w:val="en-US" w:eastAsia="ja-JP"/>
        </w:rPr>
      </w:pPr>
    </w:p>
    <w:p w14:paraId="63537DD4" w14:textId="523AF4B9" w:rsidR="0096128D" w:rsidRPr="0096128D" w:rsidRDefault="0096128D" w:rsidP="009946BB">
      <w:pPr>
        <w:spacing w:before="120" w:after="120"/>
        <w:jc w:val="both"/>
        <w:rPr>
          <w:rFonts w:eastAsiaTheme="minorEastAsia" w:hint="eastAsia"/>
          <w:lang w:val="en-US" w:eastAsia="ja-JP"/>
        </w:rPr>
      </w:pPr>
      <w:r>
        <w:rPr>
          <w:rFonts w:eastAsiaTheme="minorEastAsia"/>
          <w:lang w:val="en-US" w:eastAsia="ja-JP"/>
        </w:rPr>
        <w:t>In RAN1#116 meeting, following agreements has been made [</w:t>
      </w:r>
      <w:r>
        <w:rPr>
          <w:rFonts w:eastAsiaTheme="minorEastAsia"/>
          <w:lang w:val="en-US" w:eastAsia="ja-JP"/>
        </w:rPr>
        <w:t>3</w:t>
      </w:r>
      <w:r>
        <w:rPr>
          <w:rFonts w:eastAsiaTheme="minorEastAsia"/>
          <w:lang w:val="en-US" w:eastAsia="ja-JP"/>
        </w:rPr>
        <w:t>],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128D" w14:paraId="2512BD76" w14:textId="77777777" w:rsidTr="0096128D">
        <w:tc>
          <w:tcPr>
            <w:tcW w:w="9629" w:type="dxa"/>
          </w:tcPr>
          <w:p w14:paraId="5AFB1708" w14:textId="77777777" w:rsidR="0096128D" w:rsidRPr="00D23940" w:rsidRDefault="0096128D" w:rsidP="0096128D">
            <w:pPr>
              <w:rPr>
                <w:lang w:eastAsia="zh-CN" w:bidi="ar"/>
              </w:rPr>
            </w:pPr>
            <w:r w:rsidRPr="00D23940">
              <w:rPr>
                <w:b/>
                <w:bCs/>
                <w:lang w:eastAsia="zh-CN" w:bidi="ar"/>
              </w:rPr>
              <w:t>R1-2401698</w:t>
            </w:r>
            <w:r w:rsidRPr="00D23940">
              <w:rPr>
                <w:lang w:eastAsia="zh-CN" w:bidi="ar"/>
              </w:rPr>
              <w:tab/>
              <w:t>FL summary #1 on LP-WUS operation in CONNECTED mode</w:t>
            </w:r>
            <w:r w:rsidRPr="00D23940">
              <w:rPr>
                <w:lang w:eastAsia="zh-CN" w:bidi="ar"/>
              </w:rPr>
              <w:tab/>
              <w:t>Moderator (NTT DOCOMO)</w:t>
            </w:r>
          </w:p>
          <w:p w14:paraId="6DAF6C77" w14:textId="77777777" w:rsidR="0096128D" w:rsidRPr="00D23940" w:rsidRDefault="0096128D" w:rsidP="0096128D">
            <w:pPr>
              <w:rPr>
                <w:lang w:eastAsia="zh-CN" w:bidi="ar"/>
              </w:rPr>
            </w:pPr>
          </w:p>
          <w:p w14:paraId="7DE0F3E8" w14:textId="77777777" w:rsidR="0096128D" w:rsidRPr="00D23940" w:rsidRDefault="0096128D" w:rsidP="0096128D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9FA1407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For RRC CONNECTED mode, from RAN1 perspective, further study following LP-WUS procedures to trigger PDCCH monitoring:</w:t>
            </w:r>
          </w:p>
          <w:p w14:paraId="49DF170D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Case 1: PDCCH monitoring is triggered by LP-WUS with C-DRX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configuration</w:t>
            </w:r>
            <w:proofErr w:type="gramEnd"/>
          </w:p>
          <w:p w14:paraId="0E8424A5" w14:textId="77777777" w:rsidR="0096128D" w:rsidRPr="00D23940" w:rsidRDefault="0096128D" w:rsidP="0096128D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Option 1-1: LP-WUS monitoring according to the LP-WUS monitoring configuration before drx-onDurationTimer to trigger the starting of the drx-onDurationTimer.</w:t>
            </w:r>
          </w:p>
          <w:p w14:paraId="7E7E7606" w14:textId="77777777" w:rsidR="0096128D" w:rsidRPr="00D23940" w:rsidRDefault="0096128D" w:rsidP="0096128D">
            <w:pPr>
              <w:pStyle w:val="aa"/>
              <w:numPr>
                <w:ilvl w:val="3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This option may replace DCP </w:t>
            </w:r>
            <w:proofErr w:type="gramStart"/>
            <w:r w:rsidRPr="00D23940">
              <w:rPr>
                <w:bCs/>
                <w:sz w:val="20"/>
              </w:rPr>
              <w:t>functionality</w:t>
            </w:r>
            <w:proofErr w:type="gramEnd"/>
          </w:p>
          <w:p w14:paraId="5482CB33" w14:textId="77777777" w:rsidR="0096128D" w:rsidRPr="00D23940" w:rsidRDefault="0096128D" w:rsidP="0096128D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Option 1-2: LP-WUS monitoring outside C-DRX active time according to the LP-WUS monitoring configuration to trigger PDCCH monitoring.</w:t>
            </w:r>
          </w:p>
          <w:p w14:paraId="38BA49A8" w14:textId="77777777" w:rsidR="0096128D" w:rsidRPr="00D23940" w:rsidRDefault="0096128D" w:rsidP="0096128D">
            <w:pPr>
              <w:pStyle w:val="aa"/>
              <w:numPr>
                <w:ilvl w:val="3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PDCCH monitoring possibly irrespective of drx-</w:t>
            </w:r>
            <w:proofErr w:type="gramStart"/>
            <w:r w:rsidRPr="00D23940">
              <w:rPr>
                <w:bCs/>
                <w:sz w:val="20"/>
              </w:rPr>
              <w:t>onDurationTimer</w:t>
            </w:r>
            <w:proofErr w:type="gramEnd"/>
          </w:p>
          <w:p w14:paraId="5DA87B9C" w14:textId="77777777" w:rsidR="0096128D" w:rsidRPr="00D23940" w:rsidRDefault="0096128D" w:rsidP="0096128D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>Option 1-3: LP-WUS monitoring inside C-DRX active time according to the LP-WUS monitoring configuration to trigger PDCCH monitoring.</w:t>
            </w:r>
          </w:p>
          <w:p w14:paraId="239AF7C0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Case 2: PDCCH monitoring is triggered by LP-WUS without C-DRX configuration. LP-WUS can be monitored at any time according to the LP-WUS monitoring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configuration</w:t>
            </w:r>
            <w:proofErr w:type="gramEnd"/>
          </w:p>
          <w:p w14:paraId="0B1F3FB1" w14:textId="77777777" w:rsidR="0096128D" w:rsidRPr="00D23940" w:rsidRDefault="0096128D" w:rsidP="0096128D">
            <w:pPr>
              <w:pStyle w:val="aa"/>
              <w:numPr>
                <w:ilvl w:val="2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FFS duty-cycled and/or continuous LP-WUS </w:t>
            </w:r>
            <w:proofErr w:type="gramStart"/>
            <w:r w:rsidRPr="00D23940">
              <w:rPr>
                <w:bCs/>
                <w:sz w:val="20"/>
              </w:rPr>
              <w:t>monitoring</w:t>
            </w:r>
            <w:proofErr w:type="gramEnd"/>
          </w:p>
          <w:p w14:paraId="48DB32F5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Combination of options in Case 1 and combination of options in Case 1 and Case 2 are not precluded.</w:t>
            </w:r>
          </w:p>
          <w:p w14:paraId="1C3EA9B0" w14:textId="77777777" w:rsidR="0096128D" w:rsidRPr="00D23940" w:rsidRDefault="0096128D" w:rsidP="0096128D">
            <w:pPr>
              <w:rPr>
                <w:b/>
                <w:bCs/>
                <w:highlight w:val="green"/>
                <w:lang w:eastAsia="x-none"/>
              </w:rPr>
            </w:pPr>
          </w:p>
          <w:p w14:paraId="2B007FC2" w14:textId="77777777" w:rsidR="0096128D" w:rsidRPr="00D23940" w:rsidRDefault="0096128D" w:rsidP="0096128D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D31FF81" w14:textId="77777777" w:rsidR="0096128D" w:rsidRPr="00D23940" w:rsidRDefault="0096128D" w:rsidP="0096128D">
            <w:pPr>
              <w:pStyle w:val="aa"/>
              <w:ind w:left="880" w:firstLine="400"/>
              <w:contextualSpacing/>
              <w:rPr>
                <w:rFonts w:eastAsia="游明朝"/>
                <w:bCs/>
                <w:sz w:val="20"/>
              </w:rPr>
            </w:pPr>
            <w:r w:rsidRPr="00D23940">
              <w:rPr>
                <w:bCs/>
                <w:sz w:val="20"/>
              </w:rPr>
              <w:t>For RRC CONNECTED mode, m</w:t>
            </w:r>
            <w:r w:rsidRPr="00D23940">
              <w:rPr>
                <w:rFonts w:eastAsia="游明朝"/>
                <w:bCs/>
                <w:sz w:val="20"/>
              </w:rPr>
              <w:t xml:space="preserve">aximum number of LP-WUS information bits is up to X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bits</w:t>
            </w:r>
            <w:proofErr w:type="gramEnd"/>
            <w:r w:rsidRPr="00D23940">
              <w:rPr>
                <w:rFonts w:eastAsia="游明朝"/>
                <w:bCs/>
                <w:sz w:val="20"/>
              </w:rPr>
              <w:t xml:space="preserve"> </w:t>
            </w:r>
          </w:p>
          <w:p w14:paraId="1223E363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value X, which is no more than [8 or 16]</w:t>
            </w:r>
          </w:p>
          <w:p w14:paraId="05D7198C" w14:textId="77777777" w:rsidR="0096128D" w:rsidRPr="00D23940" w:rsidRDefault="0096128D" w:rsidP="0096128D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</w:p>
          <w:p w14:paraId="27FBB566" w14:textId="77777777" w:rsidR="0096128D" w:rsidRPr="00D23940" w:rsidRDefault="0096128D" w:rsidP="0096128D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7E6AE3F7" w14:textId="77777777" w:rsidR="0096128D" w:rsidRPr="00D23940" w:rsidRDefault="0096128D" w:rsidP="0096128D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For RRC CONNECTED mode, minimum time gap between LP-WUS reception and MR to start PDCCH monitoring is introduced considering at least </w:t>
            </w:r>
            <w:proofErr w:type="gramStart"/>
            <w:r w:rsidRPr="00D23940">
              <w:rPr>
                <w:bCs/>
                <w:sz w:val="20"/>
              </w:rPr>
              <w:t>following</w:t>
            </w:r>
            <w:proofErr w:type="gramEnd"/>
          </w:p>
          <w:p w14:paraId="65B879BB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LP-WUS processing time</w:t>
            </w:r>
          </w:p>
          <w:p w14:paraId="7122F6A3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MR transition time for ramp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up</w:t>
            </w:r>
            <w:proofErr w:type="gramEnd"/>
          </w:p>
          <w:p w14:paraId="655CC725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Time/frequency synchronization of MR</w:t>
            </w:r>
          </w:p>
          <w:p w14:paraId="3350C111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FFS whether UE can report supported minimum time gap from candidate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values</w:t>
            </w:r>
            <w:proofErr w:type="gramEnd"/>
          </w:p>
          <w:p w14:paraId="3C0B6EDC" w14:textId="77777777" w:rsidR="0096128D" w:rsidRPr="00D23940" w:rsidRDefault="0096128D" w:rsidP="0096128D">
            <w:pPr>
              <w:rPr>
                <w:lang w:eastAsia="zh-CN" w:bidi="ar"/>
              </w:rPr>
            </w:pPr>
            <w:r w:rsidRPr="00D23940">
              <w:rPr>
                <w:lang w:eastAsia="zh-CN" w:bidi="ar"/>
              </w:rPr>
              <w:t>FFS: Whether the minimum time gap values can be more than one</w:t>
            </w:r>
          </w:p>
          <w:p w14:paraId="1DA8C4EB" w14:textId="77777777" w:rsidR="0096128D" w:rsidRPr="00D23940" w:rsidRDefault="0096128D" w:rsidP="0096128D">
            <w:pPr>
              <w:rPr>
                <w:lang w:eastAsia="zh-CN" w:bidi="ar"/>
              </w:rPr>
            </w:pPr>
          </w:p>
          <w:p w14:paraId="35DDA423" w14:textId="6BDF1840" w:rsidR="0096128D" w:rsidRPr="00F528CB" w:rsidRDefault="0096128D" w:rsidP="0096128D">
            <w:pPr>
              <w:rPr>
                <w:rFonts w:eastAsia="DengXian" w:hint="eastAsia"/>
                <w:lang w:eastAsia="zh-CN" w:bidi="ar"/>
              </w:rPr>
            </w:pPr>
            <w:r w:rsidRPr="00D23940">
              <w:rPr>
                <w:b/>
                <w:bCs/>
                <w:lang w:eastAsia="zh-CN" w:bidi="ar"/>
              </w:rPr>
              <w:t>R1-2401836</w:t>
            </w:r>
            <w:r w:rsidRPr="00D23940">
              <w:rPr>
                <w:lang w:eastAsia="zh-CN" w:bidi="ar"/>
              </w:rPr>
              <w:tab/>
              <w:t>FL summary #2 on LP-WUS operation in CONNECTED mode</w:t>
            </w:r>
            <w:r w:rsidRPr="00D23940">
              <w:rPr>
                <w:lang w:eastAsia="zh-CN" w:bidi="ar"/>
              </w:rPr>
              <w:tab/>
              <w:t>Moderator (NTT DOCOMO)</w:t>
            </w:r>
          </w:p>
          <w:p w14:paraId="12EE92C8" w14:textId="77777777" w:rsidR="0096128D" w:rsidRPr="00D23940" w:rsidRDefault="0096128D" w:rsidP="0096128D">
            <w:pPr>
              <w:rPr>
                <w:b/>
                <w:bCs/>
                <w:highlight w:val="green"/>
                <w:lang w:eastAsia="x-none"/>
              </w:rPr>
            </w:pPr>
            <w:r w:rsidRPr="00D239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581C1BE" w14:textId="77777777" w:rsidR="0096128D" w:rsidRPr="00D23940" w:rsidRDefault="0096128D" w:rsidP="0096128D">
            <w:pPr>
              <w:pStyle w:val="aa"/>
              <w:ind w:left="880" w:firstLine="400"/>
              <w:contextualSpacing/>
              <w:rPr>
                <w:bCs/>
                <w:sz w:val="20"/>
              </w:rPr>
            </w:pPr>
            <w:r w:rsidRPr="00D23940">
              <w:rPr>
                <w:bCs/>
                <w:sz w:val="20"/>
              </w:rPr>
              <w:t xml:space="preserve">For RRC CONNECTED mode, from RAN1 perspective, </w:t>
            </w:r>
          </w:p>
          <w:p w14:paraId="3DF293FA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PDCCH monitoring triggered by LP-WUS is enabled/disabled by gNB RRC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signaling</w:t>
            </w:r>
            <w:proofErr w:type="gramEnd"/>
          </w:p>
          <w:p w14:paraId="1E23C4A0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FFS whether to support UE assistance.</w:t>
            </w:r>
          </w:p>
          <w:p w14:paraId="5D3AE9B1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LP-WUS monitoring by UE is known to gNB.</w:t>
            </w:r>
          </w:p>
          <w:p w14:paraId="382414A7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FFS whether implicit/explicit indication from UE is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necessary</w:t>
            </w:r>
            <w:proofErr w:type="gramEnd"/>
          </w:p>
          <w:p w14:paraId="5B390CFA" w14:textId="77777777" w:rsidR="0096128D" w:rsidRPr="00D23940" w:rsidRDefault="0096128D" w:rsidP="0096128D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In case LP-WUS monitoring is enabled, following options are further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studied</w:t>
            </w:r>
            <w:proofErr w:type="gramEnd"/>
          </w:p>
          <w:p w14:paraId="36B3C982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Option 1: No additional indication/condition are introduced for activation/deactivation of LP-WUS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monitoring</w:t>
            </w:r>
            <w:proofErr w:type="gramEnd"/>
          </w:p>
          <w:p w14:paraId="2A464F47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Option 2: Activation/deactivation of LP-WUS monitoring by gNB L1/L2 signaling with or without UE assistance.</w:t>
            </w:r>
          </w:p>
          <w:p w14:paraId="665C2278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lastRenderedPageBreak/>
              <w:t>Option 3: Activation/deactivation of LP-WUS monitoring based on condition(s), such as timer.</w:t>
            </w:r>
          </w:p>
          <w:p w14:paraId="77A340F7" w14:textId="77777777" w:rsidR="0096128D" w:rsidRPr="00D23940" w:rsidRDefault="0096128D" w:rsidP="0096128D">
            <w:pPr>
              <w:pStyle w:val="aa"/>
              <w:numPr>
                <w:ilvl w:val="1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Option 4: Activation/deactivation of LP-WUS monitoring based on implicit indication/condition,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e.g.</w:t>
            </w:r>
            <w:proofErr w:type="gramEnd"/>
            <w:r w:rsidRPr="00D23940">
              <w:rPr>
                <w:rFonts w:eastAsia="游明朝"/>
                <w:bCs/>
                <w:sz w:val="20"/>
              </w:rPr>
              <w:t xml:space="preserve"> UL transmission.</w:t>
            </w:r>
          </w:p>
          <w:p w14:paraId="5B6AA397" w14:textId="77777777" w:rsidR="0096128D" w:rsidRPr="0096128D" w:rsidRDefault="0096128D" w:rsidP="009946BB">
            <w:pPr>
              <w:spacing w:before="120" w:after="120"/>
              <w:jc w:val="both"/>
              <w:rPr>
                <w:rFonts w:eastAsiaTheme="minorEastAsia"/>
                <w:lang w:eastAsia="ja-JP"/>
              </w:rPr>
            </w:pPr>
          </w:p>
        </w:tc>
      </w:tr>
    </w:tbl>
    <w:p w14:paraId="4252C6C4" w14:textId="77777777" w:rsidR="00592852" w:rsidRDefault="00592852" w:rsidP="009946BB">
      <w:pPr>
        <w:spacing w:before="120" w:after="120"/>
        <w:jc w:val="both"/>
        <w:rPr>
          <w:rFonts w:eastAsiaTheme="minorEastAsia" w:hint="eastAsia"/>
          <w:lang w:val="en-US" w:eastAsia="ja-JP"/>
        </w:rPr>
      </w:pPr>
    </w:p>
    <w:p w14:paraId="37B036E9" w14:textId="57B32EB7" w:rsidR="0010202E" w:rsidRPr="0010202E" w:rsidRDefault="009946BB" w:rsidP="009946BB">
      <w:pPr>
        <w:pBdr>
          <w:bottom w:val="single" w:sz="6" w:space="1" w:color="auto"/>
        </w:pBdr>
        <w:spacing w:before="120" w:after="120"/>
        <w:jc w:val="both"/>
        <w:rPr>
          <w:rFonts w:eastAsiaTheme="minorEastAsia" w:hint="eastAsia"/>
          <w:lang w:val="en-US" w:eastAsia="ja-JP"/>
        </w:rPr>
      </w:pPr>
      <w:r w:rsidRPr="009946BB">
        <w:rPr>
          <w:rFonts w:eastAsiaTheme="minorEastAsia"/>
          <w:lang w:val="en-US" w:eastAsia="ja-JP"/>
        </w:rPr>
        <w:t xml:space="preserve">In this contribution, we describe our view </w:t>
      </w:r>
      <w:r w:rsidR="004039F9">
        <w:rPr>
          <w:rFonts w:eastAsiaTheme="minorEastAsia"/>
          <w:lang w:val="en-US" w:eastAsia="ja-JP"/>
        </w:rPr>
        <w:t>for</w:t>
      </w:r>
      <w:r w:rsidRPr="009946BB">
        <w:rPr>
          <w:rFonts w:eastAsiaTheme="minorEastAsia"/>
          <w:lang w:val="en-US" w:eastAsia="ja-JP"/>
        </w:rPr>
        <w:t xml:space="preserve"> </w:t>
      </w:r>
      <w:r w:rsidR="0010202E" w:rsidRPr="0010202E">
        <w:rPr>
          <w:rFonts w:eastAsiaTheme="minorEastAsia"/>
          <w:lang w:val="en-US" w:eastAsia="ja-JP"/>
        </w:rPr>
        <w:t>LP-WUS in RRC_CONNECTED</w:t>
      </w:r>
    </w:p>
    <w:p w14:paraId="7675688F" w14:textId="77777777" w:rsidR="00533ACE" w:rsidRDefault="007E2FC8" w:rsidP="00533ACE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  <w:bookmarkStart w:id="0" w:name="_Hlk149789986"/>
    </w:p>
    <w:p w14:paraId="08A15384" w14:textId="76165543" w:rsidR="00AF3D50" w:rsidRDefault="00AF3D50" w:rsidP="00AF3D50">
      <w:pPr>
        <w:rPr>
          <w:lang w:eastAsia="ja-JP"/>
        </w:rPr>
      </w:pPr>
      <w:r w:rsidRPr="00AF3D50">
        <w:rPr>
          <w:lang w:eastAsia="ja-JP"/>
        </w:rPr>
        <w:t xml:space="preserve">In the study phase, </w:t>
      </w:r>
      <w:r w:rsidR="00666672">
        <w:rPr>
          <w:lang w:eastAsia="ja-JP"/>
        </w:rPr>
        <w:t>following higher-layer aspects in RRC_CONNECTED mode had been discussed.</w:t>
      </w:r>
    </w:p>
    <w:p w14:paraId="42C16751" w14:textId="6100A003" w:rsidR="00666672" w:rsidRPr="00A85A4A" w:rsidRDefault="00FE274E" w:rsidP="00FE274E">
      <w:pPr>
        <w:pStyle w:val="aa"/>
        <w:numPr>
          <w:ilvl w:val="0"/>
          <w:numId w:val="41"/>
        </w:numPr>
        <w:ind w:leftChars="0"/>
        <w:rPr>
          <w:lang w:eastAsia="ja-JP"/>
        </w:rPr>
      </w:pPr>
      <w:r>
        <w:rPr>
          <w:lang w:val="en-US" w:eastAsia="zh-CN"/>
        </w:rPr>
        <w:t>LP-WUS monitoring</w:t>
      </w:r>
    </w:p>
    <w:p w14:paraId="723F8EB3" w14:textId="0B526A6F" w:rsidR="00A85A4A" w:rsidRPr="00A85A4A" w:rsidRDefault="00A85A4A" w:rsidP="00FE274E">
      <w:pPr>
        <w:pStyle w:val="aa"/>
        <w:numPr>
          <w:ilvl w:val="0"/>
          <w:numId w:val="41"/>
        </w:numPr>
        <w:ind w:leftChars="0"/>
        <w:rPr>
          <w:lang w:eastAsia="ja-JP"/>
        </w:rPr>
      </w:pPr>
      <w:r>
        <w:rPr>
          <w:lang w:val="en-US" w:eastAsia="zh-CN"/>
        </w:rPr>
        <w:t xml:space="preserve">LP-WUS use </w:t>
      </w:r>
      <w:proofErr w:type="gramStart"/>
      <w:r>
        <w:rPr>
          <w:lang w:val="en-US" w:eastAsia="zh-CN"/>
        </w:rPr>
        <w:t>options</w:t>
      </w:r>
      <w:proofErr w:type="gramEnd"/>
    </w:p>
    <w:p w14:paraId="62CF2917" w14:textId="00197796" w:rsidR="00A85A4A" w:rsidRPr="00B728DE" w:rsidRDefault="00B728DE" w:rsidP="00FE274E">
      <w:pPr>
        <w:pStyle w:val="aa"/>
        <w:numPr>
          <w:ilvl w:val="0"/>
          <w:numId w:val="41"/>
        </w:numPr>
        <w:ind w:leftChars="0"/>
        <w:rPr>
          <w:lang w:eastAsia="ja-JP"/>
        </w:rPr>
      </w:pPr>
      <w:r>
        <w:rPr>
          <w:lang w:val="en-US" w:eastAsia="zh-CN"/>
        </w:rPr>
        <w:t>Configuration</w:t>
      </w:r>
    </w:p>
    <w:p w14:paraId="11B75398" w14:textId="06145ABE" w:rsidR="00B728DE" w:rsidRPr="00310538" w:rsidRDefault="00310538" w:rsidP="00FE274E">
      <w:pPr>
        <w:pStyle w:val="aa"/>
        <w:numPr>
          <w:ilvl w:val="0"/>
          <w:numId w:val="41"/>
        </w:numPr>
        <w:ind w:leftChars="0"/>
        <w:rPr>
          <w:lang w:eastAsia="ja-JP"/>
        </w:rPr>
      </w:pPr>
      <w:r>
        <w:rPr>
          <w:lang w:val="en-US" w:eastAsia="zh-CN"/>
        </w:rPr>
        <w:t>LP-WUS coexistence with DCP</w:t>
      </w:r>
    </w:p>
    <w:p w14:paraId="4C7B6175" w14:textId="08A5F5C8" w:rsidR="00A72130" w:rsidRDefault="00A72130" w:rsidP="00310538">
      <w:pPr>
        <w:rPr>
          <w:rFonts w:hint="eastAsia"/>
          <w:lang w:eastAsia="ja-JP"/>
        </w:rPr>
      </w:pPr>
      <w:r w:rsidRPr="00A72130">
        <w:rPr>
          <w:lang w:eastAsia="ja-JP"/>
        </w:rPr>
        <w:t>Most of the above areas are covered by RAN1 discussions, and discussions are still ongoing.</w:t>
      </w:r>
    </w:p>
    <w:p w14:paraId="478A5B66" w14:textId="3991BD0B" w:rsidR="00A72130" w:rsidRPr="00A72130" w:rsidRDefault="00A72130" w:rsidP="00A72130">
      <w:pPr>
        <w:rPr>
          <w:b/>
          <w:bCs/>
          <w:lang w:eastAsia="ja-JP"/>
        </w:rPr>
      </w:pPr>
      <w:r w:rsidRPr="00A72130">
        <w:rPr>
          <w:b/>
          <w:bCs/>
          <w:lang w:eastAsia="ja-JP"/>
        </w:rPr>
        <w:t xml:space="preserve">Observation 1: </w:t>
      </w:r>
      <w:r w:rsidRPr="00A72130">
        <w:rPr>
          <w:b/>
          <w:bCs/>
          <w:lang w:eastAsia="ja-JP"/>
        </w:rPr>
        <w:t xml:space="preserve">Most of the </w:t>
      </w:r>
      <w:r w:rsidRPr="00A72130">
        <w:rPr>
          <w:b/>
          <w:bCs/>
          <w:lang w:eastAsia="ja-JP"/>
        </w:rPr>
        <w:t>LP-WUS in RRC_CONNECTED part</w:t>
      </w:r>
      <w:r w:rsidRPr="00A72130">
        <w:rPr>
          <w:b/>
          <w:bCs/>
          <w:lang w:eastAsia="ja-JP"/>
        </w:rPr>
        <w:t xml:space="preserve"> </w:t>
      </w:r>
      <w:proofErr w:type="gramStart"/>
      <w:r w:rsidRPr="00A72130">
        <w:rPr>
          <w:b/>
          <w:bCs/>
          <w:lang w:eastAsia="ja-JP"/>
        </w:rPr>
        <w:t>are</w:t>
      </w:r>
      <w:proofErr w:type="gramEnd"/>
      <w:r w:rsidRPr="00A72130">
        <w:rPr>
          <w:b/>
          <w:bCs/>
          <w:lang w:eastAsia="ja-JP"/>
        </w:rPr>
        <w:t xml:space="preserve"> covered by RAN1 discussions, and discussions are still ongoing.</w:t>
      </w:r>
    </w:p>
    <w:p w14:paraId="7931AFE4" w14:textId="6A1E4E0A" w:rsidR="00A72130" w:rsidRPr="00A72130" w:rsidRDefault="0087196A" w:rsidP="00310538">
      <w:pPr>
        <w:rPr>
          <w:lang w:eastAsia="ja-JP"/>
        </w:rPr>
      </w:pPr>
      <w:r w:rsidRPr="0087196A">
        <w:rPr>
          <w:lang w:eastAsia="ja-JP"/>
        </w:rPr>
        <w:t>RAN2 should wait for RAN1 discussions to avoid duplication of discussions, as the discussion is still divergent between companies where RAN1 discussions are still ongoing.</w:t>
      </w:r>
    </w:p>
    <w:p w14:paraId="1E9FB364" w14:textId="5D452F87" w:rsidR="00586306" w:rsidRDefault="0087196A" w:rsidP="00310538">
      <w:pPr>
        <w:rPr>
          <w:b/>
          <w:bCs/>
          <w:lang w:eastAsia="ja-JP"/>
        </w:rPr>
      </w:pPr>
      <w:r w:rsidRPr="0087196A">
        <w:rPr>
          <w:rFonts w:hint="eastAsia"/>
          <w:b/>
          <w:bCs/>
          <w:lang w:eastAsia="ja-JP"/>
        </w:rPr>
        <w:t>Proposal</w:t>
      </w:r>
      <w:r w:rsidRPr="0087196A">
        <w:rPr>
          <w:b/>
          <w:bCs/>
          <w:lang w:eastAsia="ja-JP"/>
        </w:rPr>
        <w:t xml:space="preserve"> 1: RAN2 should wait for RAN1 discussions where RAN1 discussion are still ongoing.</w:t>
      </w:r>
    </w:p>
    <w:p w14:paraId="432F2CBC" w14:textId="77777777" w:rsidR="0087196A" w:rsidRPr="0087196A" w:rsidRDefault="0087196A" w:rsidP="00310538">
      <w:pPr>
        <w:rPr>
          <w:rFonts w:hint="eastAsia"/>
          <w:b/>
          <w:bCs/>
          <w:lang w:eastAsia="ja-JP"/>
        </w:rPr>
      </w:pPr>
    </w:p>
    <w:p w14:paraId="08576EEB" w14:textId="19A93B74" w:rsidR="007E59F1" w:rsidRDefault="00B46F36" w:rsidP="007E59F1">
      <w:pPr>
        <w:pStyle w:val="2"/>
        <w:numPr>
          <w:ilvl w:val="1"/>
          <w:numId w:val="2"/>
        </w:numPr>
        <w:rPr>
          <w:bCs/>
          <w:lang w:val="en-US" w:eastAsia="zh-CN" w:bidi="ar"/>
        </w:rPr>
      </w:pPr>
      <w:r>
        <w:rPr>
          <w:bCs/>
          <w:lang w:val="en-US" w:eastAsia="ja-JP" w:bidi="ar"/>
        </w:rPr>
        <w:t>Configurable timer</w:t>
      </w:r>
      <w:r w:rsidR="00C265A0">
        <w:rPr>
          <w:bCs/>
          <w:lang w:val="en-US" w:eastAsia="ja-JP" w:bidi="ar"/>
        </w:rPr>
        <w:t xml:space="preserve"> </w:t>
      </w:r>
    </w:p>
    <w:p w14:paraId="6E50BB2B" w14:textId="42D8049F" w:rsidR="00E36C39" w:rsidRDefault="00E36C39" w:rsidP="00E36C39">
      <w:pPr>
        <w:rPr>
          <w:lang w:eastAsia="ja-JP"/>
        </w:rPr>
      </w:pPr>
      <w:r>
        <w:rPr>
          <w:lang w:eastAsia="ja-JP"/>
        </w:rPr>
        <w:t xml:space="preserve">The following </w:t>
      </w:r>
      <w:r>
        <w:rPr>
          <w:lang w:eastAsia="ja-JP"/>
        </w:rPr>
        <w:t>a</w:t>
      </w:r>
      <w:r>
        <w:rPr>
          <w:lang w:eastAsia="ja-JP"/>
        </w:rPr>
        <w:t>greements were reached in last RAN1 meeting.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0BA1" w14:paraId="3A5C7AB4" w14:textId="77777777" w:rsidTr="00BB0BA1">
        <w:tc>
          <w:tcPr>
            <w:tcW w:w="9629" w:type="dxa"/>
          </w:tcPr>
          <w:p w14:paraId="78798D2C" w14:textId="77777777" w:rsidR="00BB0BA1" w:rsidRPr="00BB0BA1" w:rsidRDefault="00BB0BA1" w:rsidP="00BB0BA1">
            <w:pPr>
              <w:contextualSpacing/>
              <w:rPr>
                <w:bCs/>
                <w:sz w:val="20"/>
                <w:lang w:eastAsia="ja-JP"/>
              </w:rPr>
            </w:pPr>
            <w:r w:rsidRPr="00BB0BA1">
              <w:rPr>
                <w:bCs/>
                <w:sz w:val="20"/>
                <w:lang w:eastAsia="ja-JP"/>
              </w:rPr>
              <w:t xml:space="preserve">For RRC CONNECTED mode, minimum time gap between LP-WUS reception and MR to start PDCCH monitoring is introduced considering at least </w:t>
            </w:r>
            <w:proofErr w:type="gramStart"/>
            <w:r w:rsidRPr="00BB0BA1">
              <w:rPr>
                <w:bCs/>
                <w:sz w:val="20"/>
                <w:lang w:eastAsia="ja-JP"/>
              </w:rPr>
              <w:t>following</w:t>
            </w:r>
            <w:proofErr w:type="gramEnd"/>
          </w:p>
          <w:p w14:paraId="6A29D262" w14:textId="77777777" w:rsidR="00BB0BA1" w:rsidRPr="00D23940" w:rsidRDefault="00BB0BA1" w:rsidP="00BB0BA1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LP-WUS processing time</w:t>
            </w:r>
          </w:p>
          <w:p w14:paraId="6178EE1D" w14:textId="77777777" w:rsidR="00BB0BA1" w:rsidRPr="00D23940" w:rsidRDefault="00BB0BA1" w:rsidP="00BB0BA1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MR transition time for ramp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up</w:t>
            </w:r>
            <w:proofErr w:type="gramEnd"/>
          </w:p>
          <w:p w14:paraId="7753B9AE" w14:textId="77777777" w:rsidR="00BB0BA1" w:rsidRPr="00D23940" w:rsidRDefault="00BB0BA1" w:rsidP="00BB0BA1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>Time/frequency synchronization of MR</w:t>
            </w:r>
          </w:p>
          <w:p w14:paraId="62073EAC" w14:textId="77777777" w:rsidR="00BB0BA1" w:rsidRPr="00D23940" w:rsidRDefault="00BB0BA1" w:rsidP="00BB0BA1">
            <w:pPr>
              <w:pStyle w:val="aa"/>
              <w:numPr>
                <w:ilvl w:val="0"/>
                <w:numId w:val="41"/>
              </w:numPr>
              <w:spacing w:after="0"/>
              <w:ind w:leftChars="0"/>
              <w:contextualSpacing/>
              <w:jc w:val="both"/>
              <w:rPr>
                <w:rFonts w:eastAsia="游明朝"/>
                <w:bCs/>
                <w:sz w:val="20"/>
              </w:rPr>
            </w:pPr>
            <w:r w:rsidRPr="00D23940">
              <w:rPr>
                <w:rFonts w:eastAsia="游明朝"/>
                <w:bCs/>
                <w:sz w:val="20"/>
              </w:rPr>
              <w:t xml:space="preserve">FFS whether UE can report supported minimum time gap from candidate </w:t>
            </w:r>
            <w:proofErr w:type="gramStart"/>
            <w:r w:rsidRPr="00D23940">
              <w:rPr>
                <w:rFonts w:eastAsia="游明朝"/>
                <w:bCs/>
                <w:sz w:val="20"/>
              </w:rPr>
              <w:t>values</w:t>
            </w:r>
            <w:proofErr w:type="gramEnd"/>
          </w:p>
          <w:p w14:paraId="4AFC2D11" w14:textId="77777777" w:rsidR="00BB0BA1" w:rsidRPr="00D23940" w:rsidRDefault="00BB0BA1" w:rsidP="00BB0BA1">
            <w:pPr>
              <w:rPr>
                <w:lang w:eastAsia="zh-CN" w:bidi="ar"/>
              </w:rPr>
            </w:pPr>
            <w:r w:rsidRPr="00D23940">
              <w:rPr>
                <w:lang w:eastAsia="zh-CN" w:bidi="ar"/>
              </w:rPr>
              <w:t>FFS: Whether the minimum time gap values can be more than one</w:t>
            </w:r>
          </w:p>
          <w:p w14:paraId="4C6ADAE6" w14:textId="77777777" w:rsidR="00BB0BA1" w:rsidRDefault="00BB0BA1" w:rsidP="00BB0BA1">
            <w:pPr>
              <w:contextualSpacing/>
              <w:rPr>
                <w:bCs/>
                <w:sz w:val="20"/>
                <w:lang w:eastAsia="ja-JP"/>
              </w:rPr>
            </w:pPr>
          </w:p>
        </w:tc>
      </w:tr>
    </w:tbl>
    <w:p w14:paraId="7C3A1A2B" w14:textId="485D9AC0" w:rsidR="007E59F1" w:rsidRDefault="007E59F1" w:rsidP="007E59F1">
      <w:pPr>
        <w:rPr>
          <w:rFonts w:eastAsiaTheme="minorEastAsia"/>
          <w:lang w:eastAsia="ja-JP" w:bidi="ar"/>
        </w:rPr>
      </w:pPr>
    </w:p>
    <w:p w14:paraId="5DC7AAB1" w14:textId="353E767F" w:rsidR="00E36C39" w:rsidRDefault="00E62199" w:rsidP="00E36C39">
      <w:pPr>
        <w:ind w:left="100" w:hangingChars="50" w:hanging="100"/>
        <w:rPr>
          <w:bCs/>
          <w:sz w:val="20"/>
          <w:lang w:eastAsia="ja-JP"/>
        </w:rPr>
      </w:pPr>
      <w:r w:rsidRPr="00E62199">
        <w:rPr>
          <w:bCs/>
          <w:sz w:val="20"/>
          <w:lang w:eastAsia="ja-JP"/>
        </w:rPr>
        <w:t>With regard to the minimum time gap between LP-WUS reception and MR to start PDCCH monitoring, we understand that it is not the task of RAN2 to define timegap values as a minimum requirement.</w:t>
      </w:r>
      <w:r w:rsidR="007F3022" w:rsidRPr="007F3022">
        <w:t xml:space="preserve"> </w:t>
      </w:r>
      <w:r w:rsidR="007F3022" w:rsidRPr="007F3022">
        <w:rPr>
          <w:bCs/>
          <w:sz w:val="20"/>
          <w:lang w:eastAsia="ja-JP"/>
        </w:rPr>
        <w:t>However, we understand that if such values depend on the UE and have a large difference, then this time gap should be configurable.</w:t>
      </w:r>
    </w:p>
    <w:p w14:paraId="34813CEC" w14:textId="77777777" w:rsidR="007F3022" w:rsidRDefault="007F3022" w:rsidP="00E36C39">
      <w:pPr>
        <w:ind w:left="110" w:hangingChars="50" w:hanging="110"/>
        <w:rPr>
          <w:lang w:eastAsia="ja-JP" w:bidi="ar"/>
        </w:rPr>
      </w:pPr>
    </w:p>
    <w:p w14:paraId="5FDBD8D2" w14:textId="18961B93" w:rsidR="0072158D" w:rsidRPr="00A81B41" w:rsidRDefault="000D6488" w:rsidP="00E36C39">
      <w:pPr>
        <w:ind w:left="110" w:hangingChars="50" w:hanging="110"/>
        <w:rPr>
          <w:rFonts w:eastAsiaTheme="minorEastAsia" w:hint="eastAsia"/>
          <w:lang w:eastAsia="ja-JP" w:bidi="ar"/>
        </w:rPr>
      </w:pPr>
      <w:r w:rsidRPr="000D6488">
        <w:rPr>
          <w:lang w:eastAsia="ja-JP" w:bidi="ar"/>
        </w:rPr>
        <w:t xml:space="preserve">The following figure shows the operation of </w:t>
      </w:r>
      <w:proofErr w:type="gramStart"/>
      <w:r w:rsidRPr="000D6488">
        <w:rPr>
          <w:lang w:eastAsia="ja-JP" w:bidi="ar"/>
        </w:rPr>
        <w:t>duty-cycled</w:t>
      </w:r>
      <w:proofErr w:type="gramEnd"/>
      <w:r w:rsidRPr="000D6488">
        <w:rPr>
          <w:lang w:eastAsia="ja-JP" w:bidi="ar"/>
        </w:rPr>
        <w:t xml:space="preserve"> WUR operation in TR38.869.</w:t>
      </w:r>
      <w:r w:rsidR="0038210C" w:rsidRPr="0038210C">
        <w:t xml:space="preserve"> </w:t>
      </w:r>
      <w:r w:rsidR="0038210C" w:rsidRPr="0038210C">
        <w:rPr>
          <w:lang w:eastAsia="ja-JP" w:bidi="ar"/>
        </w:rPr>
        <w:t>About ‘Continuous WUR’ is still under discussion in RAN1, but at least WID states that at least duty-cycled monitoring is supported.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1B41" w14:paraId="19BAA7C1" w14:textId="77777777" w:rsidTr="00A81B41">
        <w:tc>
          <w:tcPr>
            <w:tcW w:w="9629" w:type="dxa"/>
          </w:tcPr>
          <w:p w14:paraId="28C25707" w14:textId="77777777" w:rsidR="00A81B41" w:rsidRDefault="00A81B41" w:rsidP="00A81B41">
            <w:pPr>
              <w:pStyle w:val="TH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62C44248" wp14:editId="53DD2E0B">
                  <wp:extent cx="6132195" cy="2126615"/>
                  <wp:effectExtent l="0" t="0" r="1905" b="6985"/>
                  <wp:docPr id="328971223" name="図 328971223" descr="A screen 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971223" name="图片 328971223" descr="A screen shot of a computer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9498" cy="21325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2917F0F" w14:textId="77777777" w:rsidR="00A81B41" w:rsidRDefault="00A81B41" w:rsidP="00A81B41">
            <w:pPr>
              <w:pStyle w:val="TF"/>
            </w:pPr>
            <w:r>
              <w:t>Figure 7.3.2.2-1: Example for 'Duty-cycled WUR' operation</w:t>
            </w:r>
          </w:p>
          <w:p w14:paraId="11EF05B5" w14:textId="77777777" w:rsidR="00A81B41" w:rsidRPr="00A81B41" w:rsidRDefault="00A81B41" w:rsidP="007E59F1">
            <w:pPr>
              <w:rPr>
                <w:rFonts w:eastAsia="DengXian"/>
                <w:lang w:eastAsia="zh-CN" w:bidi="ar"/>
              </w:rPr>
            </w:pPr>
          </w:p>
        </w:tc>
      </w:tr>
    </w:tbl>
    <w:p w14:paraId="298DBEEB" w14:textId="77777777" w:rsidR="007E59F1" w:rsidRPr="00A81B41" w:rsidRDefault="007E59F1" w:rsidP="007E59F1">
      <w:pPr>
        <w:rPr>
          <w:rFonts w:eastAsia="DengXian"/>
          <w:lang w:eastAsia="zh-CN" w:bidi="ar"/>
        </w:rPr>
      </w:pPr>
    </w:p>
    <w:p w14:paraId="7378BFAC" w14:textId="67F60128" w:rsidR="00723649" w:rsidRPr="00946A59" w:rsidRDefault="00723649" w:rsidP="00946A59">
      <w:pPr>
        <w:ind w:left="110" w:hangingChars="50" w:hanging="110"/>
        <w:rPr>
          <w:rFonts w:hint="eastAsia"/>
          <w:lang w:eastAsia="ja-JP" w:bidi="ar"/>
        </w:rPr>
      </w:pPr>
      <w:r w:rsidRPr="00946A59">
        <w:rPr>
          <w:lang w:eastAsia="ja-JP" w:bidi="ar"/>
        </w:rPr>
        <w:t>Similarly, we should discuss whether "timer", "length" and "offset" should be Configuratble or fixed, as shown in this diagram.</w:t>
      </w:r>
    </w:p>
    <w:p w14:paraId="357EC391" w14:textId="10F61A32" w:rsidR="005226F8" w:rsidRPr="00946A59" w:rsidRDefault="005226F8" w:rsidP="00946A59">
      <w:pPr>
        <w:ind w:left="1680" w:hanging="1680"/>
        <w:rPr>
          <w:rFonts w:hint="eastAsia"/>
          <w:b/>
          <w:bCs/>
          <w:lang w:eastAsia="ja-JP"/>
        </w:rPr>
      </w:pPr>
      <w:r w:rsidRPr="00946A59">
        <w:rPr>
          <w:rFonts w:hint="eastAsia"/>
          <w:b/>
          <w:bCs/>
          <w:lang w:eastAsia="ja-JP"/>
        </w:rPr>
        <w:t>P</w:t>
      </w:r>
      <w:r w:rsidRPr="00946A59">
        <w:rPr>
          <w:b/>
          <w:bCs/>
          <w:lang w:eastAsia="ja-JP"/>
        </w:rPr>
        <w:t>roposal 2:</w:t>
      </w:r>
      <w:r w:rsidR="00723649" w:rsidRPr="00946A59">
        <w:rPr>
          <w:b/>
          <w:bCs/>
          <w:lang w:eastAsia="ja-JP"/>
        </w:rPr>
        <w:t xml:space="preserve"> </w:t>
      </w:r>
      <w:r w:rsidR="00946A59" w:rsidRPr="00946A59">
        <w:rPr>
          <w:b/>
          <w:bCs/>
          <w:lang w:eastAsia="ja-JP"/>
        </w:rPr>
        <w:t>RAN2 should discuss which variables should be configurable.</w:t>
      </w:r>
    </w:p>
    <w:p w14:paraId="6120D043" w14:textId="77777777" w:rsidR="007E59F1" w:rsidRPr="00946A59" w:rsidRDefault="007E59F1" w:rsidP="007E59F1">
      <w:pPr>
        <w:rPr>
          <w:rFonts w:eastAsia="DengXian"/>
          <w:lang w:val="en-US" w:eastAsia="zh-CN" w:bidi="ar"/>
        </w:rPr>
      </w:pPr>
    </w:p>
    <w:bookmarkEnd w:id="0"/>
    <w:p w14:paraId="56E25677" w14:textId="51DA637E" w:rsidR="007E2FC8" w:rsidRDefault="00881427" w:rsidP="005436EB">
      <w:pPr>
        <w:pStyle w:val="2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Conclusion</w:t>
      </w:r>
    </w:p>
    <w:p w14:paraId="4E4378D8" w14:textId="3409E454" w:rsidR="00BB0BA1" w:rsidRPr="00BB0BA1" w:rsidRDefault="00BB0BA1" w:rsidP="00BB0BA1">
      <w:pPr>
        <w:ind w:left="1680" w:hanging="1680"/>
        <w:rPr>
          <w:b/>
          <w:bCs/>
          <w:lang w:eastAsia="ja-JP"/>
        </w:rPr>
      </w:pPr>
      <w:r w:rsidRPr="00BB0BA1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ab/>
      </w:r>
      <w:r w:rsidRPr="00BB0BA1">
        <w:rPr>
          <w:b/>
          <w:bCs/>
          <w:lang w:eastAsia="ja-JP"/>
        </w:rPr>
        <w:t xml:space="preserve">Most of the LP-WUS in RRC_CONNECTED part </w:t>
      </w:r>
      <w:proofErr w:type="gramStart"/>
      <w:r w:rsidRPr="00BB0BA1">
        <w:rPr>
          <w:b/>
          <w:bCs/>
          <w:lang w:eastAsia="ja-JP"/>
        </w:rPr>
        <w:t>are</w:t>
      </w:r>
      <w:proofErr w:type="gramEnd"/>
      <w:r w:rsidRPr="00BB0BA1">
        <w:rPr>
          <w:b/>
          <w:bCs/>
          <w:lang w:eastAsia="ja-JP"/>
        </w:rPr>
        <w:t xml:space="preserve"> covered by RAN1 discussions, and discussions are still ongoing.</w:t>
      </w:r>
    </w:p>
    <w:p w14:paraId="3456918E" w14:textId="781AB7CB" w:rsidR="00BB0BA1" w:rsidRDefault="00BB0BA1" w:rsidP="00946A59">
      <w:pPr>
        <w:ind w:left="1680" w:hanging="1680"/>
        <w:rPr>
          <w:b/>
          <w:bCs/>
          <w:lang w:eastAsia="ja-JP"/>
        </w:rPr>
      </w:pPr>
      <w:r w:rsidRPr="0087196A">
        <w:rPr>
          <w:rFonts w:hint="eastAsia"/>
          <w:b/>
          <w:bCs/>
          <w:lang w:eastAsia="ja-JP"/>
        </w:rPr>
        <w:t>Proposal</w:t>
      </w:r>
      <w:r w:rsidRPr="0087196A">
        <w:rPr>
          <w:b/>
          <w:bCs/>
          <w:lang w:eastAsia="ja-JP"/>
        </w:rPr>
        <w:t xml:space="preserve"> 1: </w:t>
      </w:r>
      <w:r>
        <w:rPr>
          <w:b/>
          <w:bCs/>
          <w:lang w:eastAsia="ja-JP"/>
        </w:rPr>
        <w:tab/>
      </w:r>
      <w:r w:rsidRPr="0087196A">
        <w:rPr>
          <w:b/>
          <w:bCs/>
          <w:lang w:eastAsia="ja-JP"/>
        </w:rPr>
        <w:t>RAN2 should wait for RAN1 discussions where RAN1 discussion are still ongoing.</w:t>
      </w:r>
    </w:p>
    <w:p w14:paraId="49186BF3" w14:textId="1DAB1F15" w:rsidR="00355AB9" w:rsidRPr="00946A59" w:rsidRDefault="00355AB9" w:rsidP="00946A59">
      <w:pPr>
        <w:ind w:left="1680" w:hanging="1680"/>
        <w:rPr>
          <w:b/>
          <w:bCs/>
          <w:lang w:eastAsia="ja-JP"/>
        </w:rPr>
      </w:pPr>
      <w:r w:rsidRPr="00946A59">
        <w:rPr>
          <w:rFonts w:hint="eastAsia"/>
          <w:b/>
          <w:bCs/>
          <w:lang w:eastAsia="ja-JP"/>
        </w:rPr>
        <w:t>P</w:t>
      </w:r>
      <w:r w:rsidRPr="00946A59">
        <w:rPr>
          <w:b/>
          <w:bCs/>
          <w:lang w:eastAsia="ja-JP"/>
        </w:rPr>
        <w:t xml:space="preserve">roposal </w:t>
      </w:r>
      <w:r w:rsidR="00BB0BA1" w:rsidRPr="00946A59">
        <w:rPr>
          <w:b/>
          <w:bCs/>
          <w:lang w:eastAsia="ja-JP"/>
        </w:rPr>
        <w:t>2</w:t>
      </w:r>
      <w:r w:rsidRPr="00946A59">
        <w:rPr>
          <w:b/>
          <w:bCs/>
          <w:lang w:eastAsia="ja-JP"/>
        </w:rPr>
        <w:t xml:space="preserve">: </w:t>
      </w:r>
      <w:r w:rsidRPr="00946A59">
        <w:rPr>
          <w:b/>
          <w:bCs/>
          <w:lang w:eastAsia="ja-JP"/>
        </w:rPr>
        <w:tab/>
      </w:r>
      <w:r w:rsidR="00946A59" w:rsidRPr="00946A59">
        <w:rPr>
          <w:b/>
          <w:bCs/>
          <w:lang w:eastAsia="ja-JP"/>
        </w:rPr>
        <w:t>RAN2 should discuss which variables should be configurable.</w:t>
      </w:r>
    </w:p>
    <w:p w14:paraId="3F58874A" w14:textId="77777777" w:rsidR="00FF1452" w:rsidRPr="00355AB9" w:rsidRDefault="00FF1452" w:rsidP="00FF1452">
      <w:pPr>
        <w:ind w:left="1680" w:hanging="1680"/>
        <w:rPr>
          <w:b/>
          <w:bCs/>
          <w:lang w:val="en-US" w:eastAsia="ja-JP"/>
        </w:rPr>
      </w:pPr>
    </w:p>
    <w:p w14:paraId="19CDB79A" w14:textId="77777777" w:rsidR="007E2FC8" w:rsidRPr="00863065" w:rsidRDefault="007E2FC8" w:rsidP="005436EB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4ACD6795" w14:textId="1E5941B5" w:rsidR="00107A58" w:rsidRDefault="00E76FA3" w:rsidP="00C639CE">
      <w:pPr>
        <w:rPr>
          <w:bCs/>
          <w:szCs w:val="18"/>
        </w:rPr>
      </w:pPr>
      <w:r w:rsidRPr="00E76FA3">
        <w:rPr>
          <w:bCs/>
          <w:szCs w:val="18"/>
        </w:rPr>
        <w:t>[1]</w:t>
      </w:r>
      <w:r w:rsidR="00810FFF">
        <w:rPr>
          <w:bCs/>
          <w:szCs w:val="18"/>
        </w:rPr>
        <w:t xml:space="preserve"> </w:t>
      </w:r>
      <w:r w:rsidRPr="00E76FA3">
        <w:rPr>
          <w:bCs/>
          <w:szCs w:val="18"/>
        </w:rPr>
        <w:t>RP-234056, New WID: Low-power wake-up signal and receiver for NR (LP-WUS/WUR)</w:t>
      </w:r>
    </w:p>
    <w:p w14:paraId="2E6F117F" w14:textId="38712807" w:rsidR="00810FFF" w:rsidRDefault="00810FFF" w:rsidP="00C639CE">
      <w:pPr>
        <w:rPr>
          <w:bCs/>
          <w:szCs w:val="18"/>
          <w:lang w:eastAsia="ja-JP"/>
        </w:rPr>
      </w:pPr>
      <w:r>
        <w:rPr>
          <w:rFonts w:hint="eastAsia"/>
          <w:bCs/>
          <w:szCs w:val="18"/>
          <w:lang w:eastAsia="ja-JP"/>
        </w:rPr>
        <w:t>[</w:t>
      </w:r>
      <w:r>
        <w:rPr>
          <w:bCs/>
          <w:szCs w:val="18"/>
          <w:lang w:eastAsia="ja-JP"/>
        </w:rPr>
        <w:t>2]</w:t>
      </w:r>
      <w:r w:rsidR="00F44644">
        <w:rPr>
          <w:rFonts w:hint="eastAsia"/>
          <w:bCs/>
          <w:szCs w:val="18"/>
          <w:lang w:eastAsia="ja-JP"/>
        </w:rPr>
        <w:t xml:space="preserve"> </w:t>
      </w:r>
      <w:r w:rsidR="00F44644">
        <w:rPr>
          <w:bCs/>
          <w:szCs w:val="18"/>
          <w:lang w:eastAsia="ja-JP"/>
        </w:rPr>
        <w:t xml:space="preserve">RP-240801, </w:t>
      </w:r>
      <w:r w:rsidR="00AC5389" w:rsidRPr="00AC5389">
        <w:rPr>
          <w:bCs/>
          <w:szCs w:val="18"/>
          <w:lang w:eastAsia="ja-JP"/>
        </w:rPr>
        <w:t>Revised WID: Low-power wake-up signal and receiver for NR (LP-WUS/WUR)</w:t>
      </w:r>
    </w:p>
    <w:p w14:paraId="4F752461" w14:textId="52007FE6" w:rsidR="004B21BA" w:rsidRDefault="004B21BA" w:rsidP="00C639CE">
      <w:pPr>
        <w:rPr>
          <w:bCs/>
          <w:szCs w:val="18"/>
          <w:lang w:eastAsia="ja-JP"/>
        </w:rPr>
      </w:pPr>
      <w:r>
        <w:rPr>
          <w:rFonts w:hint="eastAsia"/>
          <w:bCs/>
          <w:szCs w:val="18"/>
          <w:lang w:eastAsia="ja-JP"/>
        </w:rPr>
        <w:t>[</w:t>
      </w:r>
      <w:r>
        <w:rPr>
          <w:bCs/>
          <w:szCs w:val="18"/>
          <w:lang w:eastAsia="ja-JP"/>
        </w:rPr>
        <w:t xml:space="preserve">3] </w:t>
      </w:r>
      <w:r w:rsidRPr="00EA52AF">
        <w:rPr>
          <w:bCs/>
          <w:szCs w:val="18"/>
          <w:lang w:eastAsia="ja-JP"/>
        </w:rPr>
        <w:t xml:space="preserve">RP-240134, </w:t>
      </w:r>
      <w:r w:rsidR="00EA52AF" w:rsidRPr="00EA52AF">
        <w:rPr>
          <w:bCs/>
          <w:szCs w:val="18"/>
          <w:lang w:eastAsia="ja-JP"/>
        </w:rPr>
        <w:t>Status report for WI: Low-power wake-up signal and receiver for NR (LP-WUS/WUR); rapporteur: vivo</w:t>
      </w:r>
    </w:p>
    <w:p w14:paraId="44D3A0EC" w14:textId="5083438F" w:rsidR="00EA52AF" w:rsidRPr="005B1B95" w:rsidRDefault="00EA52AF" w:rsidP="00C639CE">
      <w:pPr>
        <w:rPr>
          <w:bCs/>
          <w:szCs w:val="18"/>
          <w:lang w:eastAsia="ja-JP"/>
        </w:rPr>
      </w:pPr>
    </w:p>
    <w:sectPr w:rsidR="00EA52AF" w:rsidRPr="005B1B95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D21B7" w14:textId="77777777" w:rsidR="00BD78B2" w:rsidRDefault="00BD78B2" w:rsidP="007E2FC8">
      <w:pPr>
        <w:spacing w:after="0"/>
      </w:pPr>
      <w:r>
        <w:separator/>
      </w:r>
    </w:p>
  </w:endnote>
  <w:endnote w:type="continuationSeparator" w:id="0">
    <w:p w14:paraId="71455034" w14:textId="77777777" w:rsidR="00BD78B2" w:rsidRDefault="00BD78B2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6A2E8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BD1629" w:rsidRDefault="00BD16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D9CF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BD1629" w:rsidRDefault="00BD1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DD22" w14:textId="77777777" w:rsidR="00BD78B2" w:rsidRDefault="00BD78B2" w:rsidP="007E2FC8">
      <w:pPr>
        <w:spacing w:after="0"/>
      </w:pPr>
      <w:r>
        <w:separator/>
      </w:r>
    </w:p>
  </w:footnote>
  <w:footnote w:type="continuationSeparator" w:id="0">
    <w:p w14:paraId="10B01BFC" w14:textId="77777777" w:rsidR="00BD78B2" w:rsidRDefault="00BD78B2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0B12" w14:textId="77777777" w:rsidR="00BD1629" w:rsidRDefault="00BD1629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874D1"/>
    <w:multiLevelType w:val="hybridMultilevel"/>
    <w:tmpl w:val="05865104"/>
    <w:lvl w:ilvl="0" w:tplc="844CCA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1B7705"/>
    <w:multiLevelType w:val="hybridMultilevel"/>
    <w:tmpl w:val="783AE964"/>
    <w:lvl w:ilvl="0" w:tplc="64941A98">
      <w:start w:val="1"/>
      <w:numFmt w:val="lowerRoman"/>
      <w:lvlText w:val="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20A17F1B"/>
    <w:multiLevelType w:val="hybridMultilevel"/>
    <w:tmpl w:val="F5A2DBC2"/>
    <w:lvl w:ilvl="0" w:tplc="971CB752">
      <w:start w:val="4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2775EB6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A4DC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30C07D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60BC4"/>
    <w:multiLevelType w:val="hybridMultilevel"/>
    <w:tmpl w:val="14F2F3E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5E3066"/>
    <w:multiLevelType w:val="hybridMultilevel"/>
    <w:tmpl w:val="16EEFAC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B228B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B2902"/>
    <w:multiLevelType w:val="hybridMultilevel"/>
    <w:tmpl w:val="DF3A6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A456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2A26BB"/>
    <w:multiLevelType w:val="hybridMultilevel"/>
    <w:tmpl w:val="6220BB7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C2E0A64">
      <w:start w:val="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144A0A"/>
    <w:multiLevelType w:val="hybridMultilevel"/>
    <w:tmpl w:val="3D1EF15E"/>
    <w:lvl w:ilvl="0" w:tplc="3F8C53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79A1CB0"/>
    <w:multiLevelType w:val="multilevel"/>
    <w:tmpl w:val="5FC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35"/>
  </w:num>
  <w:num w:numId="2" w16cid:durableId="895511516">
    <w:abstractNumId w:val="32"/>
  </w:num>
  <w:num w:numId="3" w16cid:durableId="1647855571">
    <w:abstractNumId w:val="33"/>
  </w:num>
  <w:num w:numId="4" w16cid:durableId="2085176627">
    <w:abstractNumId w:val="21"/>
  </w:num>
  <w:num w:numId="5" w16cid:durableId="939949642">
    <w:abstractNumId w:val="1"/>
  </w:num>
  <w:num w:numId="6" w16cid:durableId="559634552">
    <w:abstractNumId w:val="19"/>
  </w:num>
  <w:num w:numId="7" w16cid:durableId="719593193">
    <w:abstractNumId w:val="34"/>
  </w:num>
  <w:num w:numId="8" w16cid:durableId="453333199">
    <w:abstractNumId w:val="26"/>
  </w:num>
  <w:num w:numId="9" w16cid:durableId="1486819577">
    <w:abstractNumId w:val="17"/>
  </w:num>
  <w:num w:numId="10" w16cid:durableId="1596472540">
    <w:abstractNumId w:val="4"/>
  </w:num>
  <w:num w:numId="11" w16cid:durableId="1346636538">
    <w:abstractNumId w:val="12"/>
  </w:num>
  <w:num w:numId="12" w16cid:durableId="808674292">
    <w:abstractNumId w:val="31"/>
  </w:num>
  <w:num w:numId="13" w16cid:durableId="1692759589">
    <w:abstractNumId w:val="2"/>
  </w:num>
  <w:num w:numId="14" w16cid:durableId="880171971">
    <w:abstractNumId w:val="28"/>
  </w:num>
  <w:num w:numId="15" w16cid:durableId="607394869">
    <w:abstractNumId w:val="24"/>
  </w:num>
  <w:num w:numId="16" w16cid:durableId="1301425580">
    <w:abstractNumId w:val="5"/>
  </w:num>
  <w:num w:numId="17" w16cid:durableId="684402807">
    <w:abstractNumId w:val="23"/>
  </w:num>
  <w:num w:numId="18" w16cid:durableId="1163546247">
    <w:abstractNumId w:val="39"/>
  </w:num>
  <w:num w:numId="19" w16cid:durableId="688020558">
    <w:abstractNumId w:val="27"/>
  </w:num>
  <w:num w:numId="20" w16cid:durableId="1896354333">
    <w:abstractNumId w:val="37"/>
  </w:num>
  <w:num w:numId="21" w16cid:durableId="277030858">
    <w:abstractNumId w:val="15"/>
  </w:num>
  <w:num w:numId="22" w16cid:durableId="264580305">
    <w:abstractNumId w:val="38"/>
  </w:num>
  <w:num w:numId="23" w16cid:durableId="845746589">
    <w:abstractNumId w:val="16"/>
  </w:num>
  <w:num w:numId="24" w16cid:durableId="1612275730">
    <w:abstractNumId w:val="18"/>
  </w:num>
  <w:num w:numId="25" w16cid:durableId="1615139826">
    <w:abstractNumId w:val="29"/>
  </w:num>
  <w:num w:numId="26" w16cid:durableId="703600188">
    <w:abstractNumId w:val="33"/>
  </w:num>
  <w:num w:numId="27" w16cid:durableId="1941792379">
    <w:abstractNumId w:val="3"/>
  </w:num>
  <w:num w:numId="28" w16cid:durableId="2003268527">
    <w:abstractNumId w:val="8"/>
  </w:num>
  <w:num w:numId="29" w16cid:durableId="1456945520">
    <w:abstractNumId w:val="7"/>
  </w:num>
  <w:num w:numId="30" w16cid:durableId="325670232">
    <w:abstractNumId w:val="36"/>
  </w:num>
  <w:num w:numId="31" w16cid:durableId="2065983711">
    <w:abstractNumId w:val="14"/>
  </w:num>
  <w:num w:numId="32" w16cid:durableId="1967393682">
    <w:abstractNumId w:val="13"/>
  </w:num>
  <w:num w:numId="33" w16cid:durableId="1847554560">
    <w:abstractNumId w:val="20"/>
  </w:num>
  <w:num w:numId="34" w16cid:durableId="1320235329">
    <w:abstractNumId w:val="30"/>
  </w:num>
  <w:num w:numId="35" w16cid:durableId="829061825">
    <w:abstractNumId w:val="9"/>
  </w:num>
  <w:num w:numId="36" w16cid:durableId="1015570786">
    <w:abstractNumId w:val="0"/>
  </w:num>
  <w:num w:numId="37" w16cid:durableId="2097283322">
    <w:abstractNumId w:val="25"/>
  </w:num>
  <w:num w:numId="38" w16cid:durableId="835344493">
    <w:abstractNumId w:val="10"/>
  </w:num>
  <w:num w:numId="39" w16cid:durableId="610088842">
    <w:abstractNumId w:val="22"/>
  </w:num>
  <w:num w:numId="40" w16cid:durableId="1380282351">
    <w:abstractNumId w:val="6"/>
  </w:num>
  <w:num w:numId="41" w16cid:durableId="13675657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14C13"/>
    <w:rsid w:val="00016C7C"/>
    <w:rsid w:val="00020874"/>
    <w:rsid w:val="00020E3C"/>
    <w:rsid w:val="00020ED1"/>
    <w:rsid w:val="0002479B"/>
    <w:rsid w:val="00025214"/>
    <w:rsid w:val="00034D94"/>
    <w:rsid w:val="00035504"/>
    <w:rsid w:val="00037941"/>
    <w:rsid w:val="000405EE"/>
    <w:rsid w:val="00040904"/>
    <w:rsid w:val="00054477"/>
    <w:rsid w:val="000645A8"/>
    <w:rsid w:val="0007308D"/>
    <w:rsid w:val="00073AE5"/>
    <w:rsid w:val="00076B11"/>
    <w:rsid w:val="00087D8D"/>
    <w:rsid w:val="00093464"/>
    <w:rsid w:val="00095BEA"/>
    <w:rsid w:val="000A2EDD"/>
    <w:rsid w:val="000C6A39"/>
    <w:rsid w:val="000D6488"/>
    <w:rsid w:val="000E5675"/>
    <w:rsid w:val="000E784B"/>
    <w:rsid w:val="000E7876"/>
    <w:rsid w:val="000F1FE0"/>
    <w:rsid w:val="000F2C95"/>
    <w:rsid w:val="000F38F9"/>
    <w:rsid w:val="000F39A6"/>
    <w:rsid w:val="00100FA5"/>
    <w:rsid w:val="00101EB6"/>
    <w:rsid w:val="0010202E"/>
    <w:rsid w:val="001064CA"/>
    <w:rsid w:val="00106BC2"/>
    <w:rsid w:val="00106E9B"/>
    <w:rsid w:val="00107A58"/>
    <w:rsid w:val="00110859"/>
    <w:rsid w:val="001138D1"/>
    <w:rsid w:val="00114040"/>
    <w:rsid w:val="001145F6"/>
    <w:rsid w:val="00116364"/>
    <w:rsid w:val="00121DBB"/>
    <w:rsid w:val="00137300"/>
    <w:rsid w:val="00137E5D"/>
    <w:rsid w:val="0015091B"/>
    <w:rsid w:val="00151AC2"/>
    <w:rsid w:val="00152D56"/>
    <w:rsid w:val="00163708"/>
    <w:rsid w:val="00165D88"/>
    <w:rsid w:val="00172DB3"/>
    <w:rsid w:val="00176B21"/>
    <w:rsid w:val="00177A4B"/>
    <w:rsid w:val="00177B49"/>
    <w:rsid w:val="00180C03"/>
    <w:rsid w:val="00183D9D"/>
    <w:rsid w:val="001869BA"/>
    <w:rsid w:val="00190F58"/>
    <w:rsid w:val="001A5E4A"/>
    <w:rsid w:val="001C4FB3"/>
    <w:rsid w:val="001C72AD"/>
    <w:rsid w:val="001C74C8"/>
    <w:rsid w:val="001E5550"/>
    <w:rsid w:val="001F2167"/>
    <w:rsid w:val="001F4F27"/>
    <w:rsid w:val="001F6428"/>
    <w:rsid w:val="001F729A"/>
    <w:rsid w:val="001F75F0"/>
    <w:rsid w:val="002007AE"/>
    <w:rsid w:val="0020604C"/>
    <w:rsid w:val="00216F83"/>
    <w:rsid w:val="00225456"/>
    <w:rsid w:val="00226034"/>
    <w:rsid w:val="002305A6"/>
    <w:rsid w:val="00230AB8"/>
    <w:rsid w:val="00231FE1"/>
    <w:rsid w:val="00234BAD"/>
    <w:rsid w:val="002352A6"/>
    <w:rsid w:val="00241E23"/>
    <w:rsid w:val="00252368"/>
    <w:rsid w:val="00254FF5"/>
    <w:rsid w:val="00256C68"/>
    <w:rsid w:val="00261FEB"/>
    <w:rsid w:val="00262F8E"/>
    <w:rsid w:val="00293606"/>
    <w:rsid w:val="00297349"/>
    <w:rsid w:val="002A2FF9"/>
    <w:rsid w:val="002B674A"/>
    <w:rsid w:val="002C1D8D"/>
    <w:rsid w:val="002C21E1"/>
    <w:rsid w:val="002C35CD"/>
    <w:rsid w:val="002E1B4A"/>
    <w:rsid w:val="002F31D1"/>
    <w:rsid w:val="0030387E"/>
    <w:rsid w:val="00305EC3"/>
    <w:rsid w:val="00306C06"/>
    <w:rsid w:val="00310538"/>
    <w:rsid w:val="00310D57"/>
    <w:rsid w:val="003158DD"/>
    <w:rsid w:val="0032579D"/>
    <w:rsid w:val="0032644F"/>
    <w:rsid w:val="00327404"/>
    <w:rsid w:val="00355AB9"/>
    <w:rsid w:val="003569A8"/>
    <w:rsid w:val="0036573E"/>
    <w:rsid w:val="00373DC5"/>
    <w:rsid w:val="00377BB9"/>
    <w:rsid w:val="0038052E"/>
    <w:rsid w:val="00380ECB"/>
    <w:rsid w:val="0038210C"/>
    <w:rsid w:val="00385CCA"/>
    <w:rsid w:val="003902D5"/>
    <w:rsid w:val="00394398"/>
    <w:rsid w:val="003A2F6A"/>
    <w:rsid w:val="003B3AD9"/>
    <w:rsid w:val="003C74A8"/>
    <w:rsid w:val="003F0C19"/>
    <w:rsid w:val="003F1D7D"/>
    <w:rsid w:val="00400FD3"/>
    <w:rsid w:val="004025BA"/>
    <w:rsid w:val="00403798"/>
    <w:rsid w:val="004039F9"/>
    <w:rsid w:val="0040449D"/>
    <w:rsid w:val="00405871"/>
    <w:rsid w:val="00410C62"/>
    <w:rsid w:val="00411FC6"/>
    <w:rsid w:val="00413A4B"/>
    <w:rsid w:val="00415628"/>
    <w:rsid w:val="00422AAA"/>
    <w:rsid w:val="00423894"/>
    <w:rsid w:val="0043589F"/>
    <w:rsid w:val="004407A3"/>
    <w:rsid w:val="00455DF8"/>
    <w:rsid w:val="004635BE"/>
    <w:rsid w:val="004671D3"/>
    <w:rsid w:val="00470C81"/>
    <w:rsid w:val="0047630A"/>
    <w:rsid w:val="00481665"/>
    <w:rsid w:val="00481F0C"/>
    <w:rsid w:val="00482703"/>
    <w:rsid w:val="00487E5D"/>
    <w:rsid w:val="00492644"/>
    <w:rsid w:val="00493F9E"/>
    <w:rsid w:val="004A1E6E"/>
    <w:rsid w:val="004B21BA"/>
    <w:rsid w:val="004C419F"/>
    <w:rsid w:val="004C533A"/>
    <w:rsid w:val="004D1B48"/>
    <w:rsid w:val="004E48BF"/>
    <w:rsid w:val="004E6B03"/>
    <w:rsid w:val="004E6C2C"/>
    <w:rsid w:val="004F0D39"/>
    <w:rsid w:val="004F6390"/>
    <w:rsid w:val="004F6E3B"/>
    <w:rsid w:val="004F7EA3"/>
    <w:rsid w:val="00501BEE"/>
    <w:rsid w:val="00505E5E"/>
    <w:rsid w:val="00506BE0"/>
    <w:rsid w:val="005119EF"/>
    <w:rsid w:val="0051695D"/>
    <w:rsid w:val="00516F7B"/>
    <w:rsid w:val="005226F8"/>
    <w:rsid w:val="005324DE"/>
    <w:rsid w:val="005331D9"/>
    <w:rsid w:val="00533ACE"/>
    <w:rsid w:val="00535428"/>
    <w:rsid w:val="00535F50"/>
    <w:rsid w:val="005367C3"/>
    <w:rsid w:val="00537958"/>
    <w:rsid w:val="005408FC"/>
    <w:rsid w:val="00541C01"/>
    <w:rsid w:val="005436EB"/>
    <w:rsid w:val="0055699B"/>
    <w:rsid w:val="00557E28"/>
    <w:rsid w:val="005636BD"/>
    <w:rsid w:val="00563C88"/>
    <w:rsid w:val="00583368"/>
    <w:rsid w:val="00583AF5"/>
    <w:rsid w:val="00586306"/>
    <w:rsid w:val="00592852"/>
    <w:rsid w:val="00592EFE"/>
    <w:rsid w:val="005A1404"/>
    <w:rsid w:val="005A5C2E"/>
    <w:rsid w:val="005B1B95"/>
    <w:rsid w:val="005B6568"/>
    <w:rsid w:val="005C369C"/>
    <w:rsid w:val="005C7784"/>
    <w:rsid w:val="005D6477"/>
    <w:rsid w:val="005D65F1"/>
    <w:rsid w:val="005D6EEA"/>
    <w:rsid w:val="005E237B"/>
    <w:rsid w:val="005E52E2"/>
    <w:rsid w:val="005F065A"/>
    <w:rsid w:val="005F1EB4"/>
    <w:rsid w:val="005F6058"/>
    <w:rsid w:val="005F73C8"/>
    <w:rsid w:val="00600F8A"/>
    <w:rsid w:val="0060144E"/>
    <w:rsid w:val="006022D1"/>
    <w:rsid w:val="006031CD"/>
    <w:rsid w:val="006058A0"/>
    <w:rsid w:val="00607E4F"/>
    <w:rsid w:val="00616900"/>
    <w:rsid w:val="00622539"/>
    <w:rsid w:val="006456CA"/>
    <w:rsid w:val="006544BA"/>
    <w:rsid w:val="0065538B"/>
    <w:rsid w:val="006563C2"/>
    <w:rsid w:val="00661C29"/>
    <w:rsid w:val="00665154"/>
    <w:rsid w:val="00666672"/>
    <w:rsid w:val="00670C1A"/>
    <w:rsid w:val="00675CEF"/>
    <w:rsid w:val="00675E18"/>
    <w:rsid w:val="00683A27"/>
    <w:rsid w:val="00684827"/>
    <w:rsid w:val="00694325"/>
    <w:rsid w:val="00696852"/>
    <w:rsid w:val="006A5B31"/>
    <w:rsid w:val="006A66B6"/>
    <w:rsid w:val="006A6E89"/>
    <w:rsid w:val="006B2DD7"/>
    <w:rsid w:val="006B3BCE"/>
    <w:rsid w:val="006C3ABC"/>
    <w:rsid w:val="006C44D9"/>
    <w:rsid w:val="006D275E"/>
    <w:rsid w:val="006D409B"/>
    <w:rsid w:val="006E3E6F"/>
    <w:rsid w:val="006F000D"/>
    <w:rsid w:val="006F4C24"/>
    <w:rsid w:val="00702505"/>
    <w:rsid w:val="0070274C"/>
    <w:rsid w:val="00707A65"/>
    <w:rsid w:val="007146AD"/>
    <w:rsid w:val="00715E67"/>
    <w:rsid w:val="0071707F"/>
    <w:rsid w:val="0072158D"/>
    <w:rsid w:val="00721B18"/>
    <w:rsid w:val="00723649"/>
    <w:rsid w:val="0072560D"/>
    <w:rsid w:val="00731395"/>
    <w:rsid w:val="00736804"/>
    <w:rsid w:val="007403D7"/>
    <w:rsid w:val="00744E5C"/>
    <w:rsid w:val="007472A0"/>
    <w:rsid w:val="007507A2"/>
    <w:rsid w:val="00752710"/>
    <w:rsid w:val="00753C0F"/>
    <w:rsid w:val="00755411"/>
    <w:rsid w:val="00761332"/>
    <w:rsid w:val="00764337"/>
    <w:rsid w:val="00765BA4"/>
    <w:rsid w:val="00775410"/>
    <w:rsid w:val="007778CF"/>
    <w:rsid w:val="00780E7B"/>
    <w:rsid w:val="00785F87"/>
    <w:rsid w:val="007877AA"/>
    <w:rsid w:val="007905F4"/>
    <w:rsid w:val="007919D1"/>
    <w:rsid w:val="00792414"/>
    <w:rsid w:val="007973D7"/>
    <w:rsid w:val="007A07CA"/>
    <w:rsid w:val="007A1912"/>
    <w:rsid w:val="007A6BDE"/>
    <w:rsid w:val="007B41AD"/>
    <w:rsid w:val="007C7EC3"/>
    <w:rsid w:val="007D1DFD"/>
    <w:rsid w:val="007D4E40"/>
    <w:rsid w:val="007D6859"/>
    <w:rsid w:val="007D6BAE"/>
    <w:rsid w:val="007E2CB2"/>
    <w:rsid w:val="007E2FC8"/>
    <w:rsid w:val="007E553E"/>
    <w:rsid w:val="007E59F1"/>
    <w:rsid w:val="007E67B0"/>
    <w:rsid w:val="007E68CE"/>
    <w:rsid w:val="007E7D2E"/>
    <w:rsid w:val="007F03B1"/>
    <w:rsid w:val="007F0B83"/>
    <w:rsid w:val="007F1729"/>
    <w:rsid w:val="007F3022"/>
    <w:rsid w:val="00803AB1"/>
    <w:rsid w:val="0080422F"/>
    <w:rsid w:val="0080529F"/>
    <w:rsid w:val="00810FFF"/>
    <w:rsid w:val="00830CE9"/>
    <w:rsid w:val="0083168F"/>
    <w:rsid w:val="0084546F"/>
    <w:rsid w:val="0084658A"/>
    <w:rsid w:val="00846E64"/>
    <w:rsid w:val="008472A3"/>
    <w:rsid w:val="00847817"/>
    <w:rsid w:val="008558DF"/>
    <w:rsid w:val="00856A0E"/>
    <w:rsid w:val="00864C41"/>
    <w:rsid w:val="0087196A"/>
    <w:rsid w:val="00871B8A"/>
    <w:rsid w:val="00873440"/>
    <w:rsid w:val="00873454"/>
    <w:rsid w:val="008735CA"/>
    <w:rsid w:val="00874793"/>
    <w:rsid w:val="008801BD"/>
    <w:rsid w:val="00881427"/>
    <w:rsid w:val="0088577D"/>
    <w:rsid w:val="00885F45"/>
    <w:rsid w:val="008878BD"/>
    <w:rsid w:val="008913C6"/>
    <w:rsid w:val="008969FF"/>
    <w:rsid w:val="00896DC7"/>
    <w:rsid w:val="008A38C3"/>
    <w:rsid w:val="008A3DF5"/>
    <w:rsid w:val="008A71A1"/>
    <w:rsid w:val="008B1995"/>
    <w:rsid w:val="008B1DD0"/>
    <w:rsid w:val="008B4D0A"/>
    <w:rsid w:val="008B6A85"/>
    <w:rsid w:val="008C0E6B"/>
    <w:rsid w:val="008C0F37"/>
    <w:rsid w:val="008C2B09"/>
    <w:rsid w:val="008C2D47"/>
    <w:rsid w:val="008D28CE"/>
    <w:rsid w:val="008D3141"/>
    <w:rsid w:val="008D3EEA"/>
    <w:rsid w:val="008E02B6"/>
    <w:rsid w:val="008E11B7"/>
    <w:rsid w:val="008E1E7A"/>
    <w:rsid w:val="008E2BBA"/>
    <w:rsid w:val="008E5A66"/>
    <w:rsid w:val="008F71F1"/>
    <w:rsid w:val="00904FA8"/>
    <w:rsid w:val="0091407E"/>
    <w:rsid w:val="00917788"/>
    <w:rsid w:val="00924AAA"/>
    <w:rsid w:val="0092515C"/>
    <w:rsid w:val="00933F64"/>
    <w:rsid w:val="00945699"/>
    <w:rsid w:val="00946A59"/>
    <w:rsid w:val="0094719A"/>
    <w:rsid w:val="00947AC0"/>
    <w:rsid w:val="00953FFA"/>
    <w:rsid w:val="00960E4D"/>
    <w:rsid w:val="0096128D"/>
    <w:rsid w:val="00962654"/>
    <w:rsid w:val="00972AB4"/>
    <w:rsid w:val="00974EB2"/>
    <w:rsid w:val="00976D45"/>
    <w:rsid w:val="00980643"/>
    <w:rsid w:val="00985C00"/>
    <w:rsid w:val="009946BB"/>
    <w:rsid w:val="0099473F"/>
    <w:rsid w:val="00995B7C"/>
    <w:rsid w:val="009A4EFC"/>
    <w:rsid w:val="009B1F20"/>
    <w:rsid w:val="009B3EAE"/>
    <w:rsid w:val="009C1C30"/>
    <w:rsid w:val="009D2046"/>
    <w:rsid w:val="009D3E80"/>
    <w:rsid w:val="009E2D2C"/>
    <w:rsid w:val="009E386C"/>
    <w:rsid w:val="009F633F"/>
    <w:rsid w:val="00A00E94"/>
    <w:rsid w:val="00A14694"/>
    <w:rsid w:val="00A1702E"/>
    <w:rsid w:val="00A360EC"/>
    <w:rsid w:val="00A37E5C"/>
    <w:rsid w:val="00A5027C"/>
    <w:rsid w:val="00A52A8C"/>
    <w:rsid w:val="00A53331"/>
    <w:rsid w:val="00A5378C"/>
    <w:rsid w:val="00A55EEA"/>
    <w:rsid w:val="00A67AFA"/>
    <w:rsid w:val="00A72130"/>
    <w:rsid w:val="00A81B41"/>
    <w:rsid w:val="00A82004"/>
    <w:rsid w:val="00A85A4A"/>
    <w:rsid w:val="00A860AD"/>
    <w:rsid w:val="00A94C4E"/>
    <w:rsid w:val="00AA60DC"/>
    <w:rsid w:val="00AA628B"/>
    <w:rsid w:val="00AB6ACE"/>
    <w:rsid w:val="00AB71F6"/>
    <w:rsid w:val="00AC1246"/>
    <w:rsid w:val="00AC51FF"/>
    <w:rsid w:val="00AC5389"/>
    <w:rsid w:val="00AD09EA"/>
    <w:rsid w:val="00AD0BB4"/>
    <w:rsid w:val="00AD1FAA"/>
    <w:rsid w:val="00AE1248"/>
    <w:rsid w:val="00AE3024"/>
    <w:rsid w:val="00AF1F5E"/>
    <w:rsid w:val="00AF3D50"/>
    <w:rsid w:val="00AF7C38"/>
    <w:rsid w:val="00B01D89"/>
    <w:rsid w:val="00B03D23"/>
    <w:rsid w:val="00B07552"/>
    <w:rsid w:val="00B17860"/>
    <w:rsid w:val="00B22209"/>
    <w:rsid w:val="00B2302F"/>
    <w:rsid w:val="00B301A4"/>
    <w:rsid w:val="00B34538"/>
    <w:rsid w:val="00B350B3"/>
    <w:rsid w:val="00B36604"/>
    <w:rsid w:val="00B36B37"/>
    <w:rsid w:val="00B425B8"/>
    <w:rsid w:val="00B4644F"/>
    <w:rsid w:val="00B46F36"/>
    <w:rsid w:val="00B52CFD"/>
    <w:rsid w:val="00B55B09"/>
    <w:rsid w:val="00B64E15"/>
    <w:rsid w:val="00B70AB1"/>
    <w:rsid w:val="00B728DE"/>
    <w:rsid w:val="00B74CF6"/>
    <w:rsid w:val="00B83C93"/>
    <w:rsid w:val="00B84183"/>
    <w:rsid w:val="00B9705C"/>
    <w:rsid w:val="00BB00A1"/>
    <w:rsid w:val="00BB0BA1"/>
    <w:rsid w:val="00BB46A0"/>
    <w:rsid w:val="00BB47A1"/>
    <w:rsid w:val="00BB72E9"/>
    <w:rsid w:val="00BC0CAB"/>
    <w:rsid w:val="00BC3F35"/>
    <w:rsid w:val="00BC6BEF"/>
    <w:rsid w:val="00BD1629"/>
    <w:rsid w:val="00BD78B2"/>
    <w:rsid w:val="00BD7F9E"/>
    <w:rsid w:val="00BE2186"/>
    <w:rsid w:val="00BE522E"/>
    <w:rsid w:val="00BF04FB"/>
    <w:rsid w:val="00BF4BD3"/>
    <w:rsid w:val="00C11B88"/>
    <w:rsid w:val="00C1292C"/>
    <w:rsid w:val="00C163E2"/>
    <w:rsid w:val="00C211E7"/>
    <w:rsid w:val="00C22D7C"/>
    <w:rsid w:val="00C24CC3"/>
    <w:rsid w:val="00C255B6"/>
    <w:rsid w:val="00C265A0"/>
    <w:rsid w:val="00C31DED"/>
    <w:rsid w:val="00C41E84"/>
    <w:rsid w:val="00C4690F"/>
    <w:rsid w:val="00C479BA"/>
    <w:rsid w:val="00C511DB"/>
    <w:rsid w:val="00C5569E"/>
    <w:rsid w:val="00C61C05"/>
    <w:rsid w:val="00C639CE"/>
    <w:rsid w:val="00C642EF"/>
    <w:rsid w:val="00C70F65"/>
    <w:rsid w:val="00C71CF9"/>
    <w:rsid w:val="00C76216"/>
    <w:rsid w:val="00C912B3"/>
    <w:rsid w:val="00C93899"/>
    <w:rsid w:val="00C93B43"/>
    <w:rsid w:val="00C95F9C"/>
    <w:rsid w:val="00C97CFC"/>
    <w:rsid w:val="00CA1340"/>
    <w:rsid w:val="00CA35F4"/>
    <w:rsid w:val="00CB5AFB"/>
    <w:rsid w:val="00CC41CB"/>
    <w:rsid w:val="00CD063F"/>
    <w:rsid w:val="00CD13B7"/>
    <w:rsid w:val="00CD1BAA"/>
    <w:rsid w:val="00CE0DB4"/>
    <w:rsid w:val="00CF6165"/>
    <w:rsid w:val="00D03E23"/>
    <w:rsid w:val="00D0649C"/>
    <w:rsid w:val="00D0759A"/>
    <w:rsid w:val="00D10540"/>
    <w:rsid w:val="00D1692A"/>
    <w:rsid w:val="00D23427"/>
    <w:rsid w:val="00D245C1"/>
    <w:rsid w:val="00D31175"/>
    <w:rsid w:val="00D31C76"/>
    <w:rsid w:val="00D32ABD"/>
    <w:rsid w:val="00D43250"/>
    <w:rsid w:val="00D45F0D"/>
    <w:rsid w:val="00D7316B"/>
    <w:rsid w:val="00D733A4"/>
    <w:rsid w:val="00D734FE"/>
    <w:rsid w:val="00D769F6"/>
    <w:rsid w:val="00D83587"/>
    <w:rsid w:val="00D837F9"/>
    <w:rsid w:val="00D94041"/>
    <w:rsid w:val="00D950BE"/>
    <w:rsid w:val="00D959DC"/>
    <w:rsid w:val="00DA28A7"/>
    <w:rsid w:val="00DA3618"/>
    <w:rsid w:val="00DB5C2B"/>
    <w:rsid w:val="00DB7347"/>
    <w:rsid w:val="00DB76B3"/>
    <w:rsid w:val="00DC6B27"/>
    <w:rsid w:val="00DD193C"/>
    <w:rsid w:val="00E03BE9"/>
    <w:rsid w:val="00E04FF0"/>
    <w:rsid w:val="00E0558F"/>
    <w:rsid w:val="00E06E4B"/>
    <w:rsid w:val="00E121DA"/>
    <w:rsid w:val="00E12353"/>
    <w:rsid w:val="00E14B5A"/>
    <w:rsid w:val="00E17456"/>
    <w:rsid w:val="00E202C2"/>
    <w:rsid w:val="00E24186"/>
    <w:rsid w:val="00E3649A"/>
    <w:rsid w:val="00E36C39"/>
    <w:rsid w:val="00E42331"/>
    <w:rsid w:val="00E50380"/>
    <w:rsid w:val="00E60AED"/>
    <w:rsid w:val="00E62199"/>
    <w:rsid w:val="00E64D72"/>
    <w:rsid w:val="00E73802"/>
    <w:rsid w:val="00E74A16"/>
    <w:rsid w:val="00E75359"/>
    <w:rsid w:val="00E76FA3"/>
    <w:rsid w:val="00E7755B"/>
    <w:rsid w:val="00E83C11"/>
    <w:rsid w:val="00E95BA5"/>
    <w:rsid w:val="00EA0314"/>
    <w:rsid w:val="00EA3A17"/>
    <w:rsid w:val="00EA52AF"/>
    <w:rsid w:val="00EA6A6E"/>
    <w:rsid w:val="00EB1612"/>
    <w:rsid w:val="00EB633C"/>
    <w:rsid w:val="00EC1FB7"/>
    <w:rsid w:val="00EC24D8"/>
    <w:rsid w:val="00EC3313"/>
    <w:rsid w:val="00EC445D"/>
    <w:rsid w:val="00ED1A30"/>
    <w:rsid w:val="00ED5FAF"/>
    <w:rsid w:val="00EE51CB"/>
    <w:rsid w:val="00EE7BD1"/>
    <w:rsid w:val="00EF60B8"/>
    <w:rsid w:val="00F007D5"/>
    <w:rsid w:val="00F0397D"/>
    <w:rsid w:val="00F1570A"/>
    <w:rsid w:val="00F176C0"/>
    <w:rsid w:val="00F21994"/>
    <w:rsid w:val="00F25B8C"/>
    <w:rsid w:val="00F2756B"/>
    <w:rsid w:val="00F33754"/>
    <w:rsid w:val="00F4104B"/>
    <w:rsid w:val="00F41D08"/>
    <w:rsid w:val="00F43131"/>
    <w:rsid w:val="00F44644"/>
    <w:rsid w:val="00F47D06"/>
    <w:rsid w:val="00F5252D"/>
    <w:rsid w:val="00F528CB"/>
    <w:rsid w:val="00F6208A"/>
    <w:rsid w:val="00F64FDC"/>
    <w:rsid w:val="00F702CC"/>
    <w:rsid w:val="00F840D7"/>
    <w:rsid w:val="00F92A2C"/>
    <w:rsid w:val="00F94FAF"/>
    <w:rsid w:val="00FB311C"/>
    <w:rsid w:val="00FB3900"/>
    <w:rsid w:val="00FB59B4"/>
    <w:rsid w:val="00FB5A76"/>
    <w:rsid w:val="00FD2D84"/>
    <w:rsid w:val="00FE274E"/>
    <w:rsid w:val="00FE3C4B"/>
    <w:rsid w:val="00FE525E"/>
    <w:rsid w:val="00FF1452"/>
    <w:rsid w:val="00FF221F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9CE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qFormat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  <w:style w:type="paragraph" w:customStyle="1" w:styleId="B1">
    <w:name w:val="B1"/>
    <w:basedOn w:val="ae"/>
    <w:link w:val="B1Char"/>
    <w:qFormat/>
    <w:rsid w:val="0084658A"/>
    <w:pPr>
      <w:ind w:left="568" w:firstLineChars="0" w:hanging="284"/>
      <w:contextualSpacing w:val="0"/>
    </w:pPr>
    <w:rPr>
      <w:rFonts w:eastAsia="ＭＳ ゴシック"/>
      <w:sz w:val="24"/>
      <w:lang w:eastAsia="ja-JP"/>
    </w:rPr>
  </w:style>
  <w:style w:type="paragraph" w:customStyle="1" w:styleId="B2">
    <w:name w:val="B2"/>
    <w:basedOn w:val="22"/>
    <w:link w:val="B2Char"/>
    <w:qFormat/>
    <w:rsid w:val="0084658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ＭＳ ゴシック"/>
      <w:sz w:val="24"/>
      <w:lang w:eastAsia="ja-JP"/>
    </w:rPr>
  </w:style>
  <w:style w:type="character" w:customStyle="1" w:styleId="B1Char">
    <w:name w:val="B1 Char"/>
    <w:link w:val="B1"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customStyle="1" w:styleId="B2Char">
    <w:name w:val="B2 Char"/>
    <w:link w:val="B2"/>
    <w:qFormat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List"/>
    <w:basedOn w:val="a"/>
    <w:uiPriority w:val="99"/>
    <w:semiHidden/>
    <w:unhideWhenUsed/>
    <w:rsid w:val="0084658A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84658A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2352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352A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D0BB4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D0BB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styleId="af">
    <w:name w:val="annotation reference"/>
    <w:uiPriority w:val="99"/>
    <w:qFormat/>
    <w:rsid w:val="007E2CB2"/>
    <w:rPr>
      <w:sz w:val="21"/>
      <w:szCs w:val="21"/>
    </w:rPr>
  </w:style>
  <w:style w:type="character" w:customStyle="1" w:styleId="af0">
    <w:name w:val="コメント文字列 (文字)"/>
    <w:link w:val="af1"/>
    <w:uiPriority w:val="99"/>
    <w:qFormat/>
    <w:rsid w:val="007E2CB2"/>
    <w:rPr>
      <w:rFonts w:eastAsia="Times New Roman"/>
      <w:szCs w:val="24"/>
      <w:lang w:eastAsia="en-US"/>
    </w:rPr>
  </w:style>
  <w:style w:type="paragraph" w:styleId="af1">
    <w:name w:val="annotation text"/>
    <w:basedOn w:val="a"/>
    <w:link w:val="af0"/>
    <w:uiPriority w:val="99"/>
    <w:qFormat/>
    <w:rsid w:val="007E2CB2"/>
    <w:pPr>
      <w:spacing w:after="0"/>
    </w:pPr>
    <w:rPr>
      <w:rFonts w:asciiTheme="minorHAnsi" w:eastAsia="Times New Roman" w:hAnsiTheme="minorHAnsi" w:cstheme="minorBidi"/>
      <w:kern w:val="2"/>
      <w:sz w:val="21"/>
      <w:szCs w:val="24"/>
      <w:lang w:val="en-US"/>
    </w:rPr>
  </w:style>
  <w:style w:type="character" w:customStyle="1" w:styleId="12">
    <w:name w:val="コメント文字列 (文字)1"/>
    <w:basedOn w:val="a0"/>
    <w:uiPriority w:val="99"/>
    <w:semiHidden/>
    <w:rsid w:val="007E2CB2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character" w:customStyle="1" w:styleId="THChar">
    <w:name w:val="TH Char"/>
    <w:link w:val="TH"/>
    <w:qFormat/>
    <w:rsid w:val="00A81B41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A81B41"/>
    <w:pPr>
      <w:keepNext/>
      <w:keepLines/>
      <w:spacing w:before="60" w:line="259" w:lineRule="auto"/>
      <w:jc w:val="center"/>
    </w:pPr>
    <w:rPr>
      <w:rFonts w:ascii="Arial" w:eastAsiaTheme="minorEastAsia" w:hAnsi="Arial" w:cstheme="minorBidi"/>
      <w:b/>
      <w:kern w:val="2"/>
      <w:sz w:val="21"/>
      <w:szCs w:val="22"/>
    </w:rPr>
  </w:style>
  <w:style w:type="paragraph" w:customStyle="1" w:styleId="TF">
    <w:name w:val="TF"/>
    <w:basedOn w:val="TH"/>
    <w:link w:val="TFChar"/>
    <w:qFormat/>
    <w:rsid w:val="00A81B4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81B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56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7834-05AE-4BE9-99B5-5A9171C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Shoki Inoue (井上 翔貴)</cp:lastModifiedBy>
  <cp:revision>226</cp:revision>
  <dcterms:created xsi:type="dcterms:W3CDTF">2024-02-18T20:58:00Z</dcterms:created>
  <dcterms:modified xsi:type="dcterms:W3CDTF">2024-05-10T09:18:00Z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2023-05-12T03:59:21Z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05f3efb8-6a9a-46a9-a73a-d017b4b26677</vt:lpwstr>
  </property>
  <property fmtid="{D5CDD505-2E9C-101B-9397-08002B2CF9AE}" pid="8" name="MSIP_Label_f7b7771f-98a2-4ec9-8160-ee37e9359e20_ContentBits">
    <vt:lpwstr>0</vt:lpwstr>
  </property>
</Properties>
</file>